
<file path=[Content_Types].xml><?xml version="1.0" encoding="utf-8"?>
<Types xmlns="http://schemas.openxmlformats.org/package/2006/content-types">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1F04F0AC" w14:textId="77777777" w:rsidR="00AA3E41" w:rsidRDefault="00AA3E41" w:rsidP="00AA3E41">
      <w:pPr>
        <w:tabs>
          <w:tab w:val="left" w:pos="6302"/>
        </w:tabs>
        <w:ind w:left="226"/>
      </w:pPr>
      <w:bookmarkStart w:id="0" w:name="_Hlk62227661"/>
      <w:bookmarkStart w:id="1" w:name="_Hlk62228668"/>
      <w:bookmarkEnd w:id="0"/>
      <w:r>
        <w:rPr>
          <w:rFonts w:ascii="Times New Roman"/>
          <w:sz w:val="20"/>
        </w:rPr>
        <w:tab/>
      </w:r>
    </w:p>
    <w:p w14:paraId="1B91B5BA" w14:textId="77777777" w:rsidR="00AA3E41" w:rsidRDefault="00AA3E41" w:rsidP="00AA3E41">
      <w:pPr>
        <w:pStyle w:val="Ttulo1"/>
        <w:spacing w:before="1" w:line="240" w:lineRule="auto"/>
      </w:pPr>
      <w:r>
        <w:t>Informações sobre o Projeto de Formação de Lideranças Jovens</w:t>
      </w:r>
    </w:p>
    <w:p w14:paraId="3FF55FBC" w14:textId="2A1251E7" w:rsidR="00AA3E41" w:rsidRDefault="00AA3E41" w:rsidP="00AA3E41">
      <w:pPr>
        <w:pStyle w:val="Ttulo1"/>
        <w:spacing w:before="1" w:line="240" w:lineRule="auto"/>
      </w:pPr>
      <w:r>
        <w:t xml:space="preserve">Área </w:t>
      </w:r>
      <w:r>
        <w:t>3 – médio Rio Doce</w:t>
      </w:r>
    </w:p>
    <w:p w14:paraId="43668DDB" w14:textId="3586B736" w:rsidR="00AA3E41" w:rsidRDefault="00AA3E41" w:rsidP="00AA3E41">
      <w:pPr>
        <w:pStyle w:val="Ttulo1"/>
        <w:spacing w:before="1" w:line="240" w:lineRule="auto"/>
      </w:pPr>
      <w:r>
        <w:t>Instituição parceria</w:t>
      </w:r>
      <w:r>
        <w:t>: Centro Integrado de Estudos e Programas de Desenvolvimento Sustentável - CIEDS</w:t>
      </w:r>
    </w:p>
    <w:p w14:paraId="505CED3D" w14:textId="77777777" w:rsidR="00AA3E41" w:rsidRDefault="00AA3E41" w:rsidP="00AA3E41">
      <w:pPr>
        <w:pStyle w:val="Corpodetexto"/>
        <w:ind w:left="0"/>
        <w:rPr>
          <w:b/>
        </w:rPr>
      </w:pPr>
    </w:p>
    <w:p w14:paraId="18061F78" w14:textId="77777777" w:rsidR="00AA3E41" w:rsidRDefault="00AA3E41" w:rsidP="00AA3E41">
      <w:pPr>
        <w:pStyle w:val="Corpodetexto"/>
        <w:spacing w:before="1"/>
        <w:ind w:left="0"/>
        <w:rPr>
          <w:sz w:val="20"/>
        </w:rPr>
      </w:pPr>
    </w:p>
    <w:p w14:paraId="3DF1FE0F" w14:textId="77777777" w:rsidR="00AA3E41" w:rsidRDefault="00AA3E41" w:rsidP="00AA3E41">
      <w:pPr>
        <w:pStyle w:val="PargrafodaLista"/>
        <w:numPr>
          <w:ilvl w:val="0"/>
          <w:numId w:val="1"/>
        </w:numPr>
        <w:tabs>
          <w:tab w:val="left" w:pos="479"/>
        </w:tabs>
        <w:ind w:right="113"/>
        <w:jc w:val="both"/>
      </w:pPr>
      <w:r>
        <w:t>Apresentar listagem nominal e endereço residencial dos jovens que se inscreveram para participar da formação do Projeto, identificando quais são inscritos no Cadastro de Atingidos.</w:t>
      </w:r>
    </w:p>
    <w:p w14:paraId="07AC5986" w14:textId="77777777" w:rsidR="00AA3E41" w:rsidRDefault="00AA3E41" w:rsidP="00AA3E41">
      <w:pPr>
        <w:pStyle w:val="PargrafodaLista"/>
        <w:tabs>
          <w:tab w:val="left" w:pos="479"/>
        </w:tabs>
        <w:ind w:right="113" w:firstLine="0"/>
      </w:pPr>
    </w:p>
    <w:p w14:paraId="79F31582" w14:textId="77777777" w:rsidR="00AA3E41" w:rsidRPr="00D01904" w:rsidRDefault="00AA3E41" w:rsidP="00AA3E41">
      <w:pPr>
        <w:pStyle w:val="PargrafodaLista"/>
        <w:ind w:firstLine="0"/>
        <w:rPr>
          <w:color w:val="000000" w:themeColor="text1"/>
        </w:rPr>
      </w:pPr>
      <w:r w:rsidRPr="00D01904">
        <w:rPr>
          <w:color w:val="000000" w:themeColor="text1"/>
        </w:rPr>
        <w:t>A Fundação Renova está trabalhando na triangulação dos dados dos jovens inscritos nas cinco áreas que compõe o Projeto de Formação de Lideranças Jovens na Bacia do Rio Doce</w:t>
      </w:r>
      <w:r>
        <w:rPr>
          <w:color w:val="000000" w:themeColor="text1"/>
        </w:rPr>
        <w:t xml:space="preserve"> com a base de dados do cadastro de atingidos. O não fornecimento do número do CPF por grande maioria dos jovens nos cinco territórios no período de inscrições atrasou o processo de identificação.</w:t>
      </w:r>
    </w:p>
    <w:p w14:paraId="7D8D2664" w14:textId="77777777" w:rsidR="00AA3E41" w:rsidRDefault="00AA3E41" w:rsidP="00AA3E41">
      <w:pPr>
        <w:pStyle w:val="PargrafodaLista"/>
        <w:tabs>
          <w:tab w:val="left" w:pos="479"/>
        </w:tabs>
        <w:ind w:right="113" w:firstLine="0"/>
      </w:pPr>
    </w:p>
    <w:p w14:paraId="2B06C86F" w14:textId="26E09156" w:rsidR="00AA3E41" w:rsidRDefault="00AA3E41" w:rsidP="00AA3E41">
      <w:pPr>
        <w:pStyle w:val="PargrafodaLista"/>
        <w:numPr>
          <w:ilvl w:val="0"/>
          <w:numId w:val="1"/>
        </w:numPr>
        <w:tabs>
          <w:tab w:val="left" w:pos="479"/>
        </w:tabs>
        <w:jc w:val="both"/>
      </w:pPr>
      <w:r>
        <w:t>Descrever</w:t>
      </w:r>
      <w:r>
        <w:rPr>
          <w:spacing w:val="-7"/>
        </w:rPr>
        <w:t xml:space="preserve"> </w:t>
      </w:r>
      <w:r>
        <w:t>o</w:t>
      </w:r>
      <w:r>
        <w:rPr>
          <w:spacing w:val="-8"/>
        </w:rPr>
        <w:t xml:space="preserve"> </w:t>
      </w:r>
      <w:r>
        <w:t>processo</w:t>
      </w:r>
      <w:r>
        <w:rPr>
          <w:spacing w:val="-7"/>
        </w:rPr>
        <w:t xml:space="preserve"> </w:t>
      </w:r>
      <w:r>
        <w:t>de</w:t>
      </w:r>
      <w:r>
        <w:rPr>
          <w:spacing w:val="-11"/>
        </w:rPr>
        <w:t xml:space="preserve"> </w:t>
      </w:r>
      <w:r>
        <w:t>seleção</w:t>
      </w:r>
      <w:r>
        <w:rPr>
          <w:spacing w:val="-7"/>
        </w:rPr>
        <w:t xml:space="preserve"> </w:t>
      </w:r>
      <w:r>
        <w:t>dos</w:t>
      </w:r>
      <w:r>
        <w:rPr>
          <w:spacing w:val="-10"/>
        </w:rPr>
        <w:t xml:space="preserve"> </w:t>
      </w:r>
      <w:r>
        <w:t>jovens</w:t>
      </w:r>
      <w:r>
        <w:rPr>
          <w:spacing w:val="-10"/>
        </w:rPr>
        <w:t xml:space="preserve"> </w:t>
      </w:r>
      <w:r>
        <w:t>quando</w:t>
      </w:r>
      <w:r>
        <w:rPr>
          <w:spacing w:val="-7"/>
        </w:rPr>
        <w:t xml:space="preserve"> </w:t>
      </w:r>
      <w:r>
        <w:t>houver</w:t>
      </w:r>
      <w:r>
        <w:rPr>
          <w:spacing w:val="-7"/>
        </w:rPr>
        <w:t xml:space="preserve"> </w:t>
      </w:r>
      <w:r>
        <w:t>mais</w:t>
      </w:r>
      <w:r>
        <w:rPr>
          <w:spacing w:val="-6"/>
        </w:rPr>
        <w:t xml:space="preserve"> </w:t>
      </w:r>
      <w:r>
        <w:t>candidatos</w:t>
      </w:r>
      <w:r>
        <w:rPr>
          <w:spacing w:val="-8"/>
        </w:rPr>
        <w:t xml:space="preserve"> </w:t>
      </w:r>
      <w:r>
        <w:t>do</w:t>
      </w:r>
      <w:r>
        <w:rPr>
          <w:spacing w:val="-11"/>
        </w:rPr>
        <w:t xml:space="preserve"> </w:t>
      </w:r>
      <w:r>
        <w:t>que</w:t>
      </w:r>
      <w:r>
        <w:rPr>
          <w:spacing w:val="-7"/>
        </w:rPr>
        <w:t xml:space="preserve"> </w:t>
      </w:r>
      <w:r>
        <w:t>vagas por área, e seus critérios de seleção. Um dos critérios deverá ser a priorização dos jovens inscritos no cadastro de</w:t>
      </w:r>
      <w:r>
        <w:rPr>
          <w:spacing w:val="-6"/>
        </w:rPr>
        <w:t xml:space="preserve"> </w:t>
      </w:r>
      <w:r>
        <w:t>atingidos.</w:t>
      </w:r>
    </w:p>
    <w:p w14:paraId="1034454B" w14:textId="5C0C6E02" w:rsidR="00AA3E41" w:rsidRDefault="00AA3E41" w:rsidP="00AA3E41">
      <w:pPr>
        <w:pStyle w:val="PargrafodaLista"/>
        <w:tabs>
          <w:tab w:val="left" w:pos="479"/>
        </w:tabs>
        <w:ind w:firstLine="0"/>
      </w:pPr>
    </w:p>
    <w:p w14:paraId="68B38AC4" w14:textId="77777777" w:rsidR="00AA3E41" w:rsidRDefault="00AA3E41" w:rsidP="00AA3E41">
      <w:r>
        <w:t>Devido ao contexto pandêmico toda a mobilização, para a inscrição dos jovens no projeto Liderança Jovem, foi realizada por meio virtual. A inscrição dos jovens ocorreu através do preenchimento de um questionário (google forms), que para a primeira entrada, ficou aberto no período de 13/10 a 08/11.</w:t>
      </w:r>
    </w:p>
    <w:p w14:paraId="4ADF763E" w14:textId="77777777" w:rsidR="00AA3E41" w:rsidRDefault="00AA3E41" w:rsidP="00AA3E41">
      <w:r>
        <w:t>Nesse período tivemos um total de 288 inscrições únicas. Logo um processo de Priorização foi necessário, para alcançarmos o número de jovens desejados no projeto.  Segue os critérios de priorização acordados em reunião com a equipe do diálogo da Fundação Renova.</w:t>
      </w:r>
    </w:p>
    <w:p w14:paraId="79C7F7B8" w14:textId="77777777" w:rsidR="00AA3E41" w:rsidRDefault="00AA3E41" w:rsidP="00AA3E41">
      <w:pPr>
        <w:rPr>
          <w:b/>
        </w:rPr>
      </w:pPr>
      <w:r>
        <w:rPr>
          <w:b/>
        </w:rPr>
        <w:t>1. Critérios de priorização já existentes:</w:t>
      </w:r>
    </w:p>
    <w:p w14:paraId="07774DD3" w14:textId="77777777" w:rsidR="00AA3E41" w:rsidRDefault="00AA3E41" w:rsidP="00AA3E41">
      <w:r>
        <w:t>Idade entre 15 a 29 anos</w:t>
      </w:r>
    </w:p>
    <w:p w14:paraId="06F1546C" w14:textId="77777777" w:rsidR="00AA3E41" w:rsidRDefault="00AA3E41" w:rsidP="00AA3E41">
      <w:r>
        <w:t>Ser jovem e morador de um dos municípios participantes do projeto ( Belo Oriente, Naque, Periquito, Alpercata, Governador Valadares, Galiléia, Tumiritinga e Conselheiro Pena).</w:t>
      </w:r>
    </w:p>
    <w:p w14:paraId="7340729F" w14:textId="77777777" w:rsidR="00AA3E41" w:rsidRDefault="00AA3E41" w:rsidP="00AA3E41">
      <w:r>
        <w:t>Ter interesse em participar do projeto e disponibilidade para cumprir a carga horária da formação.</w:t>
      </w:r>
    </w:p>
    <w:p w14:paraId="0A7A313B" w14:textId="77777777" w:rsidR="00AA3E41" w:rsidRDefault="00AA3E41" w:rsidP="00AA3E41">
      <w:pPr>
        <w:rPr>
          <w:b/>
        </w:rPr>
      </w:pPr>
      <w:r>
        <w:rPr>
          <w:b/>
        </w:rPr>
        <w:t>2. Escolaridade, foi um critério descartado, por entender que na região do médio rio doce, este seria um critério excludente.</w:t>
      </w:r>
    </w:p>
    <w:p w14:paraId="0CBF5477" w14:textId="77777777" w:rsidR="00AA3E41" w:rsidRDefault="00AA3E41" w:rsidP="00AA3E41">
      <w:pPr>
        <w:rPr>
          <w:b/>
        </w:rPr>
      </w:pPr>
      <w:r>
        <w:rPr>
          <w:b/>
        </w:rPr>
        <w:t>3.Critérios de priorização definidos após discussão de como alcançar jovens com o perfil desejado pela Fundação Renova:</w:t>
      </w:r>
    </w:p>
    <w:p w14:paraId="23181D44" w14:textId="77777777" w:rsidR="00AA3E41" w:rsidRDefault="00AA3E41" w:rsidP="00AA3E41">
      <w:r>
        <w:t>Pertencer a um núcleo familiar que foi diretamente atingido pelo rompimento da barragem do Fundão, como ser filho de pescador ou de agricultor.</w:t>
      </w:r>
    </w:p>
    <w:p w14:paraId="6F2790D8" w14:textId="77777777" w:rsidR="00AA3E41" w:rsidRDefault="00AA3E41" w:rsidP="00AA3E41">
      <w:r>
        <w:t>Ser morador de um dos assentamentos da região</w:t>
      </w:r>
    </w:p>
    <w:p w14:paraId="5BEC91D3" w14:textId="77777777" w:rsidR="00AA3E41" w:rsidRDefault="00AA3E41" w:rsidP="00AA3E41">
      <w:r>
        <w:t>Ser jovem assistido pelo programa de Proteção Social da Fundação Renova.</w:t>
      </w:r>
    </w:p>
    <w:p w14:paraId="1DA32019" w14:textId="77777777" w:rsidR="00AA3E41" w:rsidRDefault="00AA3E41" w:rsidP="00AA3E41">
      <w:r>
        <w:t>Ser jovem morador dos distritos diretamente impactados pelo rompimento da barragem do Fundão.</w:t>
      </w:r>
    </w:p>
    <w:p w14:paraId="16132DC2" w14:textId="77777777" w:rsidR="00AA3E41" w:rsidRDefault="00AA3E41" w:rsidP="00AA3E41">
      <w:r>
        <w:rPr>
          <w:b/>
        </w:rPr>
        <w:t>4. Distritos que foram diretamente impactados pelo rompimento da barragem do Fundão e que devem ser priorizados no seu município</w:t>
      </w:r>
      <w:r>
        <w:t>.</w:t>
      </w:r>
    </w:p>
    <w:p w14:paraId="78CF3AAC" w14:textId="77777777" w:rsidR="00AA3E41" w:rsidRDefault="00AA3E41" w:rsidP="00AA3E41">
      <w:r>
        <w:t>Belo Oriente: Perpétuo Socorro</w:t>
      </w:r>
    </w:p>
    <w:p w14:paraId="410AD876" w14:textId="77777777" w:rsidR="00AA3E41" w:rsidRDefault="00AA3E41" w:rsidP="00AA3E41">
      <w:r>
        <w:t>Periquito: Pedra Corrida, Assentamento Liberdade e Sede</w:t>
      </w:r>
    </w:p>
    <w:p w14:paraId="581F09FF" w14:textId="77777777" w:rsidR="00AA3E41" w:rsidRDefault="00AA3E41" w:rsidP="00AA3E41">
      <w:r>
        <w:t>Governador Valadares: Ilha Brava e Baguari</w:t>
      </w:r>
    </w:p>
    <w:p w14:paraId="39CF6164" w14:textId="77777777" w:rsidR="00AA3E41" w:rsidRDefault="00AA3E41" w:rsidP="00AA3E41">
      <w:r>
        <w:t>Conselheiro Pena: Barra de Cuieté</w:t>
      </w:r>
    </w:p>
    <w:p w14:paraId="63D8066D" w14:textId="77777777" w:rsidR="00AA3E41" w:rsidRDefault="00AA3E41" w:rsidP="00AA3E41">
      <w:r>
        <w:t>Tumiritinga: Assentamento 1° de Junho, Assentamento Cachoeirinha e São Tomé</w:t>
      </w:r>
    </w:p>
    <w:p w14:paraId="717B8047" w14:textId="77777777" w:rsidR="00AA3E41" w:rsidRDefault="00AA3E41" w:rsidP="00AA3E41">
      <w:pPr>
        <w:rPr>
          <w:b/>
        </w:rPr>
      </w:pPr>
      <w:r>
        <w:rPr>
          <w:b/>
        </w:rPr>
        <w:t>5. Sobre os Jovens que interagiram com o Instituto Elos</w:t>
      </w:r>
    </w:p>
    <w:p w14:paraId="29F50739" w14:textId="77777777" w:rsidR="00AA3E41" w:rsidRDefault="00AA3E41" w:rsidP="00AA3E41">
      <w:r>
        <w:t>Ciclo 1: Pode participar do projeto Liderança Jovem, mas não precisa ser priorizado.</w:t>
      </w:r>
    </w:p>
    <w:p w14:paraId="3822F10C" w14:textId="77777777" w:rsidR="00AA3E41" w:rsidRDefault="00AA3E41" w:rsidP="00AA3E41">
      <w:r>
        <w:t>Ciclo 2: Jovens que devem ser priorizados.</w:t>
      </w:r>
    </w:p>
    <w:p w14:paraId="2F861CF2" w14:textId="77777777" w:rsidR="00AA3E41" w:rsidRDefault="00AA3E41" w:rsidP="00AA3E41">
      <w:r>
        <w:t xml:space="preserve">Após a definição dos critérios de priorização, todos os jovens que fizeram a inscrição foram convidados a participar de um encontro virtual que teve como objetivo apresentar, explicar e tirar </w:t>
      </w:r>
      <w:r>
        <w:lastRenderedPageBreak/>
        <w:t>dúvidas sobre o projeto Liderança Jovem.</w:t>
      </w:r>
      <w:r>
        <w:rPr>
          <w:noProof/>
        </w:rPr>
        <w:drawing>
          <wp:anchor distT="114300" distB="114300" distL="114300" distR="114300" simplePos="0" relativeHeight="251659264" behindDoc="0" locked="0" layoutInCell="1" hidden="0" allowOverlap="1" wp14:anchorId="2B3C0FE1" wp14:editId="3A39F43F">
            <wp:simplePos x="0" y="0"/>
            <wp:positionH relativeFrom="column">
              <wp:posOffset>-819149</wp:posOffset>
            </wp:positionH>
            <wp:positionV relativeFrom="paragraph">
              <wp:posOffset>748948</wp:posOffset>
            </wp:positionV>
            <wp:extent cx="2365713" cy="2365713"/>
            <wp:effectExtent l="0" t="0" r="0" b="0"/>
            <wp:wrapTopAndBottom distT="114300" distB="114300"/>
            <wp:docPr id="2"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a:blip r:embed="rId5"/>
                    <a:srcRect/>
                    <a:stretch>
                      <a:fillRect/>
                    </a:stretch>
                  </pic:blipFill>
                  <pic:spPr>
                    <a:xfrm>
                      <a:off x="0" y="0"/>
                      <a:ext cx="2365713" cy="2365713"/>
                    </a:xfrm>
                    <a:prstGeom prst="rect">
                      <a:avLst/>
                    </a:prstGeom>
                    <a:ln/>
                  </pic:spPr>
                </pic:pic>
              </a:graphicData>
            </a:graphic>
          </wp:anchor>
        </w:drawing>
      </w:r>
    </w:p>
    <w:p w14:paraId="4711439C" w14:textId="77777777" w:rsidR="00AA3E41" w:rsidRDefault="00AA3E41" w:rsidP="00AA3E41">
      <w:r>
        <w:rPr>
          <w:noProof/>
        </w:rPr>
        <w:drawing>
          <wp:inline distT="114300" distB="114300" distL="114300" distR="114300" wp14:anchorId="5C5BE6A2" wp14:editId="4CABB535">
            <wp:extent cx="2304567" cy="2304567"/>
            <wp:effectExtent l="0" t="0" r="0" b="0"/>
            <wp:docPr id="8" name="image3.jpg"/>
            <wp:cNvGraphicFramePr/>
            <a:graphic xmlns:a="http://schemas.openxmlformats.org/drawingml/2006/main">
              <a:graphicData uri="http://schemas.openxmlformats.org/drawingml/2006/picture">
                <pic:pic xmlns:pic="http://schemas.openxmlformats.org/drawingml/2006/picture">
                  <pic:nvPicPr>
                    <pic:cNvPr id="0" name="image3.jpg"/>
                    <pic:cNvPicPr preferRelativeResize="0"/>
                  </pic:nvPicPr>
                  <pic:blipFill>
                    <a:blip r:embed="rId6"/>
                    <a:srcRect/>
                    <a:stretch>
                      <a:fillRect/>
                    </a:stretch>
                  </pic:blipFill>
                  <pic:spPr>
                    <a:xfrm>
                      <a:off x="0" y="0"/>
                      <a:ext cx="2304567" cy="2304567"/>
                    </a:xfrm>
                    <a:prstGeom prst="rect">
                      <a:avLst/>
                    </a:prstGeom>
                    <a:ln/>
                  </pic:spPr>
                </pic:pic>
              </a:graphicData>
            </a:graphic>
          </wp:inline>
        </w:drawing>
      </w:r>
      <w:r>
        <w:rPr>
          <w:noProof/>
        </w:rPr>
        <w:drawing>
          <wp:inline distT="114300" distB="114300" distL="114300" distR="114300" wp14:anchorId="7253A2B8" wp14:editId="0D965F56">
            <wp:extent cx="2332342" cy="2332342"/>
            <wp:effectExtent l="0" t="0" r="0" b="0"/>
            <wp:docPr id="4" name="image2.jpg"/>
            <wp:cNvGraphicFramePr/>
            <a:graphic xmlns:a="http://schemas.openxmlformats.org/drawingml/2006/main">
              <a:graphicData uri="http://schemas.openxmlformats.org/drawingml/2006/picture">
                <pic:pic xmlns:pic="http://schemas.openxmlformats.org/drawingml/2006/picture">
                  <pic:nvPicPr>
                    <pic:cNvPr id="0" name="image2.jpg"/>
                    <pic:cNvPicPr preferRelativeResize="0"/>
                  </pic:nvPicPr>
                  <pic:blipFill>
                    <a:blip r:embed="rId7"/>
                    <a:srcRect/>
                    <a:stretch>
                      <a:fillRect/>
                    </a:stretch>
                  </pic:blipFill>
                  <pic:spPr>
                    <a:xfrm>
                      <a:off x="0" y="0"/>
                      <a:ext cx="2332342" cy="2332342"/>
                    </a:xfrm>
                    <a:prstGeom prst="rect">
                      <a:avLst/>
                    </a:prstGeom>
                    <a:ln/>
                  </pic:spPr>
                </pic:pic>
              </a:graphicData>
            </a:graphic>
          </wp:inline>
        </w:drawing>
      </w:r>
      <w:r>
        <w:rPr>
          <w:noProof/>
        </w:rPr>
        <w:drawing>
          <wp:anchor distT="114300" distB="114300" distL="114300" distR="114300" simplePos="0" relativeHeight="251660288" behindDoc="0" locked="0" layoutInCell="1" hidden="0" allowOverlap="1" wp14:anchorId="5CD42EB2" wp14:editId="5310554E">
            <wp:simplePos x="0" y="0"/>
            <wp:positionH relativeFrom="column">
              <wp:posOffset>1657350</wp:posOffset>
            </wp:positionH>
            <wp:positionV relativeFrom="paragraph">
              <wp:posOffset>128588</wp:posOffset>
            </wp:positionV>
            <wp:extent cx="2344103" cy="2344103"/>
            <wp:effectExtent l="0" t="0" r="0" b="0"/>
            <wp:wrapTopAndBottom distT="114300" distB="114300"/>
            <wp:docPr id="6" name="image6.jpg"/>
            <wp:cNvGraphicFramePr/>
            <a:graphic xmlns:a="http://schemas.openxmlformats.org/drawingml/2006/main">
              <a:graphicData uri="http://schemas.openxmlformats.org/drawingml/2006/picture">
                <pic:pic xmlns:pic="http://schemas.openxmlformats.org/drawingml/2006/picture">
                  <pic:nvPicPr>
                    <pic:cNvPr id="0" name="image6.jpg"/>
                    <pic:cNvPicPr preferRelativeResize="0"/>
                  </pic:nvPicPr>
                  <pic:blipFill>
                    <a:blip r:embed="rId8"/>
                    <a:srcRect/>
                    <a:stretch>
                      <a:fillRect/>
                    </a:stretch>
                  </pic:blipFill>
                  <pic:spPr>
                    <a:xfrm>
                      <a:off x="0" y="0"/>
                      <a:ext cx="2344103" cy="2344103"/>
                    </a:xfrm>
                    <a:prstGeom prst="rect">
                      <a:avLst/>
                    </a:prstGeom>
                    <a:ln/>
                  </pic:spPr>
                </pic:pic>
              </a:graphicData>
            </a:graphic>
          </wp:anchor>
        </w:drawing>
      </w:r>
      <w:r>
        <w:rPr>
          <w:noProof/>
        </w:rPr>
        <w:drawing>
          <wp:anchor distT="114300" distB="114300" distL="114300" distR="114300" simplePos="0" relativeHeight="251661312" behindDoc="0" locked="0" layoutInCell="1" hidden="0" allowOverlap="1" wp14:anchorId="34A567BB" wp14:editId="488934F8">
            <wp:simplePos x="0" y="0"/>
            <wp:positionH relativeFrom="column">
              <wp:posOffset>4057650</wp:posOffset>
            </wp:positionH>
            <wp:positionV relativeFrom="paragraph">
              <wp:posOffset>161925</wp:posOffset>
            </wp:positionV>
            <wp:extent cx="2313623" cy="2313623"/>
            <wp:effectExtent l="0" t="0" r="0" b="0"/>
            <wp:wrapTopAndBottom distT="114300" distB="114300"/>
            <wp:docPr id="3" name="image8.jpg"/>
            <wp:cNvGraphicFramePr/>
            <a:graphic xmlns:a="http://schemas.openxmlformats.org/drawingml/2006/main">
              <a:graphicData uri="http://schemas.openxmlformats.org/drawingml/2006/picture">
                <pic:pic xmlns:pic="http://schemas.openxmlformats.org/drawingml/2006/picture">
                  <pic:nvPicPr>
                    <pic:cNvPr id="0" name="image8.jpg"/>
                    <pic:cNvPicPr preferRelativeResize="0"/>
                  </pic:nvPicPr>
                  <pic:blipFill>
                    <a:blip r:embed="rId9"/>
                    <a:srcRect/>
                    <a:stretch>
                      <a:fillRect/>
                    </a:stretch>
                  </pic:blipFill>
                  <pic:spPr>
                    <a:xfrm>
                      <a:off x="0" y="0"/>
                      <a:ext cx="2313623" cy="2313623"/>
                    </a:xfrm>
                    <a:prstGeom prst="rect">
                      <a:avLst/>
                    </a:prstGeom>
                    <a:ln/>
                  </pic:spPr>
                </pic:pic>
              </a:graphicData>
            </a:graphic>
          </wp:anchor>
        </w:drawing>
      </w:r>
    </w:p>
    <w:p w14:paraId="7C5B8D63" w14:textId="77777777" w:rsidR="00AA3E41" w:rsidRDefault="00AA3E41" w:rsidP="00AA3E41">
      <w:r>
        <w:t>A última etapa do nosso processo de seleção dos jovens, foram as entrevistas individuais que fizemos com os jovens inscritos que atendiam o critério de faixa etária entre 15 a 29 anos e era morador de um dos municípios participantes do projeto ( Belo Oriente, Naque, Periquito, Alpercata, Governador Valadares, Galiléia, Tumiritinga e Conselheiro Pena).</w:t>
      </w:r>
    </w:p>
    <w:p w14:paraId="5F4C075F" w14:textId="77777777" w:rsidR="00AA3E41" w:rsidRDefault="00AA3E41" w:rsidP="00AA3E41">
      <w:r>
        <w:t>O objetivo da entrevista era conhecer de forma individualizada a realidade e as expectativas dos jovens em relação ao projeto Liderança Jovem.</w:t>
      </w:r>
    </w:p>
    <w:p w14:paraId="02C3C3D2" w14:textId="77777777" w:rsidR="00AA3E41" w:rsidRDefault="00AA3E41" w:rsidP="00AA3E41">
      <w:r>
        <w:t>Vale ressaltar que, devido ao contexto pandêmico, as inscrições continuam abertas até março de 2021. Logo, estamos em um momento de mobilização permanente, para que possamos alcançar jovens de todos os distritos priorizados pela Fundação Renova.</w:t>
      </w:r>
    </w:p>
    <w:p w14:paraId="63E5246E" w14:textId="77777777" w:rsidR="00AA3E41" w:rsidRDefault="00AA3E41" w:rsidP="00AA3E41">
      <w:pPr>
        <w:pStyle w:val="PargrafodaLista"/>
        <w:tabs>
          <w:tab w:val="left" w:pos="479"/>
        </w:tabs>
        <w:ind w:firstLine="0"/>
      </w:pPr>
    </w:p>
    <w:p w14:paraId="3E4418C6" w14:textId="77777777" w:rsidR="00AA3E41" w:rsidRDefault="00AA3E41" w:rsidP="00AA3E41">
      <w:pPr>
        <w:pStyle w:val="PargrafodaLista"/>
        <w:tabs>
          <w:tab w:val="left" w:pos="479"/>
        </w:tabs>
        <w:ind w:firstLine="0"/>
      </w:pPr>
    </w:p>
    <w:p w14:paraId="55774496" w14:textId="77777777" w:rsidR="00AA3E41" w:rsidRDefault="00AA3E41" w:rsidP="00AA3E41">
      <w:pPr>
        <w:pStyle w:val="PargrafodaLista"/>
        <w:numPr>
          <w:ilvl w:val="0"/>
          <w:numId w:val="1"/>
        </w:numPr>
        <w:tabs>
          <w:tab w:val="left" w:pos="479"/>
        </w:tabs>
        <w:ind w:right="114"/>
        <w:jc w:val="both"/>
      </w:pPr>
      <w:r>
        <w:t>Descrever</w:t>
      </w:r>
      <w:r>
        <w:rPr>
          <w:spacing w:val="-6"/>
        </w:rPr>
        <w:t xml:space="preserve"> </w:t>
      </w:r>
      <w:r>
        <w:t>a</w:t>
      </w:r>
      <w:r>
        <w:rPr>
          <w:spacing w:val="-6"/>
        </w:rPr>
        <w:t xml:space="preserve"> </w:t>
      </w:r>
      <w:r>
        <w:t>estratégia</w:t>
      </w:r>
      <w:r>
        <w:rPr>
          <w:spacing w:val="-8"/>
        </w:rPr>
        <w:t xml:space="preserve"> </w:t>
      </w:r>
      <w:r>
        <w:t>que</w:t>
      </w:r>
      <w:r>
        <w:rPr>
          <w:spacing w:val="-6"/>
        </w:rPr>
        <w:t xml:space="preserve"> </w:t>
      </w:r>
      <w:r>
        <w:t>será</w:t>
      </w:r>
      <w:r>
        <w:rPr>
          <w:spacing w:val="-6"/>
        </w:rPr>
        <w:t xml:space="preserve"> </w:t>
      </w:r>
      <w:r>
        <w:t>utilizada</w:t>
      </w:r>
      <w:r>
        <w:rPr>
          <w:spacing w:val="-5"/>
        </w:rPr>
        <w:t xml:space="preserve"> </w:t>
      </w:r>
      <w:r>
        <w:t>caso</w:t>
      </w:r>
      <w:r>
        <w:rPr>
          <w:spacing w:val="-7"/>
        </w:rPr>
        <w:t xml:space="preserve"> </w:t>
      </w:r>
      <w:r>
        <w:t>as</w:t>
      </w:r>
      <w:r>
        <w:rPr>
          <w:spacing w:val="-3"/>
        </w:rPr>
        <w:t xml:space="preserve"> </w:t>
      </w:r>
      <w:r>
        <w:t>vagas</w:t>
      </w:r>
      <w:r>
        <w:rPr>
          <w:spacing w:val="-6"/>
        </w:rPr>
        <w:t xml:space="preserve"> </w:t>
      </w:r>
      <w:r>
        <w:t>de</w:t>
      </w:r>
      <w:r>
        <w:rPr>
          <w:spacing w:val="-7"/>
        </w:rPr>
        <w:t xml:space="preserve"> </w:t>
      </w:r>
      <w:r>
        <w:t>determina(s)</w:t>
      </w:r>
      <w:r>
        <w:rPr>
          <w:spacing w:val="-4"/>
        </w:rPr>
        <w:t xml:space="preserve"> </w:t>
      </w:r>
      <w:r>
        <w:t>área(s)</w:t>
      </w:r>
      <w:r>
        <w:rPr>
          <w:spacing w:val="-5"/>
        </w:rPr>
        <w:t xml:space="preserve"> </w:t>
      </w:r>
      <w:r>
        <w:t>não</w:t>
      </w:r>
      <w:r>
        <w:rPr>
          <w:spacing w:val="-6"/>
        </w:rPr>
        <w:t xml:space="preserve"> </w:t>
      </w:r>
      <w:r>
        <w:t>sejam preenchidas, de forma a garantir que o Ciclo 01 do Projeto forme 1.200</w:t>
      </w:r>
      <w:r>
        <w:rPr>
          <w:spacing w:val="-22"/>
        </w:rPr>
        <w:t xml:space="preserve"> </w:t>
      </w:r>
      <w:r>
        <w:t>jovens.</w:t>
      </w:r>
    </w:p>
    <w:p w14:paraId="5B8F1478" w14:textId="77777777" w:rsidR="00AA3E41" w:rsidRDefault="00AA3E41" w:rsidP="00AA3E41">
      <w:pPr>
        <w:pStyle w:val="PargrafodaLista"/>
      </w:pPr>
    </w:p>
    <w:p w14:paraId="3676BCA3" w14:textId="77777777" w:rsidR="00AA3E41" w:rsidRDefault="00AA3E41" w:rsidP="00AA3E41">
      <w:r>
        <w:t>Devido a impossibilidade de mobilização em campo, as estratégias utilizadas para preenchimento das vagas não preenchidas são:</w:t>
      </w:r>
    </w:p>
    <w:p w14:paraId="042F87AB" w14:textId="77777777" w:rsidR="00AA3E41" w:rsidRDefault="00AA3E41" w:rsidP="00AA3E41">
      <w:r>
        <w:t>1 - Mobilização em massa nas redes sociais, principalmente whatsapp e contato telefônico;</w:t>
      </w:r>
    </w:p>
    <w:p w14:paraId="2E74656B" w14:textId="77777777" w:rsidR="00AA3E41" w:rsidRDefault="00AA3E41" w:rsidP="00AA3E41">
      <w:r>
        <w:t xml:space="preserve">2 - Contato com lideranças locais que atuam nos territórios; </w:t>
      </w:r>
    </w:p>
    <w:p w14:paraId="4263797C" w14:textId="77777777" w:rsidR="00AA3E41" w:rsidRDefault="00AA3E41" w:rsidP="00AA3E41">
      <w:r>
        <w:t>3 - Contato com entes públicos: secretarias de educação, departamentos de juventude e esporte e ou diretamente com agentes públicos (professores e diretores de escolas);</w:t>
      </w:r>
    </w:p>
    <w:p w14:paraId="7D386C0D" w14:textId="77777777" w:rsidR="00AA3E41" w:rsidRDefault="00AA3E41" w:rsidP="00AA3E41">
      <w:r>
        <w:t xml:space="preserve">4 - Apoio da equipe do Diálogo (Fundação Renova) para levantar a lista de nomes dos jovens cadastrados pela Fundação; </w:t>
      </w:r>
    </w:p>
    <w:p w14:paraId="78961F09" w14:textId="77777777" w:rsidR="00AA3E41" w:rsidRDefault="00AA3E41" w:rsidP="00AA3E41">
      <w:r>
        <w:t xml:space="preserve">5 - Apoio do Diálogo (Fundação Renova) para contactar as lideranças dos atingidos nos territórios; </w:t>
      </w:r>
    </w:p>
    <w:p w14:paraId="3231A743" w14:textId="77777777" w:rsidR="00AA3E41" w:rsidRDefault="00AA3E41" w:rsidP="00AA3E41">
      <w:r>
        <w:t xml:space="preserve">6 - Rede de mobilização permanente entre os próprios jovens que já estão inscritos no programa para contactar outros jovens com perfil e interesse na construção de projetos coletivos e formação de liderança. </w:t>
      </w:r>
    </w:p>
    <w:p w14:paraId="35EA8D15" w14:textId="77777777" w:rsidR="00AA3E41" w:rsidRDefault="00AA3E41" w:rsidP="00AA3E41">
      <w:r>
        <w:lastRenderedPageBreak/>
        <w:t>7- Foi criado em conjunto com a equipe de comunicação do médio Rio Doce e a equipe de comunicação do CIEDS um plano de ação, para mobilização permanente dos jovens, contando com post no Instagram, facebook, linkedin, microinfluenciadores, participação em rádios e jornais locais. Além de fixação de cartazes em pontos estratégicos dos municípios do projeto.</w:t>
      </w:r>
    </w:p>
    <w:p w14:paraId="02332D02" w14:textId="77777777" w:rsidR="00AA3E41" w:rsidRDefault="00AA3E41" w:rsidP="00AA3E41">
      <w:r>
        <w:t xml:space="preserve">Link matéria: </w:t>
      </w:r>
      <w:hyperlink r:id="rId10" w:anchor="038;radio_date&amp;category=medio-rio-doce">
        <w:r>
          <w:rPr>
            <w:color w:val="1155CC"/>
            <w:u w:val="single"/>
          </w:rPr>
          <w:t>https://www.fundacaorenova.org/radio-renova/page/2/?search&amp;radio_date&amp;category=medio-rio-doce#038;radio_date&amp;category=medio-rio-doce</w:t>
        </w:r>
      </w:hyperlink>
      <w:r>
        <w:t xml:space="preserve">  (programa 294)</w:t>
      </w:r>
    </w:p>
    <w:p w14:paraId="0052590F" w14:textId="77777777" w:rsidR="00AA3E41" w:rsidRDefault="00AA3E41" w:rsidP="00AA3E41">
      <w:pPr>
        <w:spacing w:line="276" w:lineRule="auto"/>
        <w:rPr>
          <w:b/>
        </w:rPr>
      </w:pPr>
    </w:p>
    <w:p w14:paraId="722F31D2" w14:textId="77777777" w:rsidR="00AA3E41" w:rsidRDefault="00AA3E41" w:rsidP="00AA3E41">
      <w:r>
        <w:t xml:space="preserve">Fotos dos Cartazes: </w:t>
      </w:r>
    </w:p>
    <w:p w14:paraId="17973DEC" w14:textId="77777777" w:rsidR="00AA3E41" w:rsidRDefault="00AA3E41" w:rsidP="00AA3E41">
      <w:r>
        <w:rPr>
          <w:noProof/>
        </w:rPr>
        <w:drawing>
          <wp:inline distT="114300" distB="114300" distL="114300" distR="114300" wp14:anchorId="4EF5B9FF" wp14:editId="43ED422E">
            <wp:extent cx="2737091" cy="1971358"/>
            <wp:effectExtent l="0" t="0" r="0" b="0"/>
            <wp:docPr id="1" name="image7.jpg"/>
            <wp:cNvGraphicFramePr/>
            <a:graphic xmlns:a="http://schemas.openxmlformats.org/drawingml/2006/main">
              <a:graphicData uri="http://schemas.openxmlformats.org/drawingml/2006/picture">
                <pic:pic xmlns:pic="http://schemas.openxmlformats.org/drawingml/2006/picture">
                  <pic:nvPicPr>
                    <pic:cNvPr id="0" name="image7.jpg"/>
                    <pic:cNvPicPr preferRelativeResize="0"/>
                  </pic:nvPicPr>
                  <pic:blipFill>
                    <a:blip r:embed="rId11"/>
                    <a:srcRect/>
                    <a:stretch>
                      <a:fillRect/>
                    </a:stretch>
                  </pic:blipFill>
                  <pic:spPr>
                    <a:xfrm>
                      <a:off x="0" y="0"/>
                      <a:ext cx="2737091" cy="1971358"/>
                    </a:xfrm>
                    <a:prstGeom prst="rect">
                      <a:avLst/>
                    </a:prstGeom>
                    <a:ln/>
                  </pic:spPr>
                </pic:pic>
              </a:graphicData>
            </a:graphic>
          </wp:inline>
        </w:drawing>
      </w:r>
    </w:p>
    <w:p w14:paraId="202F3AF6" w14:textId="77777777" w:rsidR="00AA3E41" w:rsidRDefault="00AA3E41" w:rsidP="00AA3E41">
      <w:r>
        <w:rPr>
          <w:noProof/>
        </w:rPr>
        <w:drawing>
          <wp:inline distT="114300" distB="114300" distL="114300" distR="114300" wp14:anchorId="0010B0B0" wp14:editId="1B56F87A">
            <wp:extent cx="2734628" cy="2759044"/>
            <wp:effectExtent l="0" t="0" r="0" b="0"/>
            <wp:docPr id="5" name="image4.jpg"/>
            <wp:cNvGraphicFramePr/>
            <a:graphic xmlns:a="http://schemas.openxmlformats.org/drawingml/2006/main">
              <a:graphicData uri="http://schemas.openxmlformats.org/drawingml/2006/picture">
                <pic:pic xmlns:pic="http://schemas.openxmlformats.org/drawingml/2006/picture">
                  <pic:nvPicPr>
                    <pic:cNvPr id="0" name="image4.jpg"/>
                    <pic:cNvPicPr preferRelativeResize="0"/>
                  </pic:nvPicPr>
                  <pic:blipFill>
                    <a:blip r:embed="rId12"/>
                    <a:srcRect/>
                    <a:stretch>
                      <a:fillRect/>
                    </a:stretch>
                  </pic:blipFill>
                  <pic:spPr>
                    <a:xfrm>
                      <a:off x="0" y="0"/>
                      <a:ext cx="2734628" cy="2759044"/>
                    </a:xfrm>
                    <a:prstGeom prst="rect">
                      <a:avLst/>
                    </a:prstGeom>
                    <a:ln/>
                  </pic:spPr>
                </pic:pic>
              </a:graphicData>
            </a:graphic>
          </wp:inline>
        </w:drawing>
      </w:r>
      <w:r>
        <w:rPr>
          <w:noProof/>
        </w:rPr>
        <w:drawing>
          <wp:inline distT="114300" distB="114300" distL="114300" distR="114300" wp14:anchorId="72871E0F" wp14:editId="449926B3">
            <wp:extent cx="2760376" cy="2104542"/>
            <wp:effectExtent l="0" t="0" r="0" b="0"/>
            <wp:docPr id="7" name="image5.jpg"/>
            <wp:cNvGraphicFramePr/>
            <a:graphic xmlns:a="http://schemas.openxmlformats.org/drawingml/2006/main">
              <a:graphicData uri="http://schemas.openxmlformats.org/drawingml/2006/picture">
                <pic:pic xmlns:pic="http://schemas.openxmlformats.org/drawingml/2006/picture">
                  <pic:nvPicPr>
                    <pic:cNvPr id="0" name="image5.jpg"/>
                    <pic:cNvPicPr preferRelativeResize="0"/>
                  </pic:nvPicPr>
                  <pic:blipFill>
                    <a:blip r:embed="rId13"/>
                    <a:srcRect/>
                    <a:stretch>
                      <a:fillRect/>
                    </a:stretch>
                  </pic:blipFill>
                  <pic:spPr>
                    <a:xfrm>
                      <a:off x="0" y="0"/>
                      <a:ext cx="2760376" cy="2104542"/>
                    </a:xfrm>
                    <a:prstGeom prst="rect">
                      <a:avLst/>
                    </a:prstGeom>
                    <a:ln/>
                  </pic:spPr>
                </pic:pic>
              </a:graphicData>
            </a:graphic>
          </wp:inline>
        </w:drawing>
      </w:r>
    </w:p>
    <w:p w14:paraId="1B11219A" w14:textId="77777777" w:rsidR="00AA3E41" w:rsidRDefault="00AA3E41" w:rsidP="00AA3E41">
      <w:pPr>
        <w:pStyle w:val="PargrafodaLista"/>
        <w:tabs>
          <w:tab w:val="left" w:pos="479"/>
        </w:tabs>
        <w:ind w:right="114" w:firstLine="0"/>
      </w:pPr>
    </w:p>
    <w:p w14:paraId="7B42DAE5" w14:textId="426E879B" w:rsidR="00AA3E41" w:rsidRDefault="00AA3E41" w:rsidP="00AA3E41">
      <w:pPr>
        <w:pStyle w:val="PargrafodaLista"/>
        <w:numPr>
          <w:ilvl w:val="0"/>
          <w:numId w:val="1"/>
        </w:numPr>
        <w:tabs>
          <w:tab w:val="left" w:pos="479"/>
        </w:tabs>
        <w:ind w:right="115"/>
        <w:jc w:val="both"/>
      </w:pPr>
      <w:r>
        <w:t>Descrever a estratégia que será utilizada de forma a prevenir a evasão dos jovens durante o processo de formação, especialmente para jovens de 15 a 17</w:t>
      </w:r>
      <w:r>
        <w:rPr>
          <w:spacing w:val="-15"/>
        </w:rPr>
        <w:t xml:space="preserve"> </w:t>
      </w:r>
      <w:r>
        <w:t>anos.</w:t>
      </w:r>
    </w:p>
    <w:p w14:paraId="25551256" w14:textId="77777777" w:rsidR="00AA3E41" w:rsidRDefault="00AA3E41" w:rsidP="00AA3E41">
      <w:pPr>
        <w:pStyle w:val="PargrafodaLista"/>
        <w:tabs>
          <w:tab w:val="left" w:pos="479"/>
        </w:tabs>
        <w:ind w:right="115" w:firstLine="0"/>
      </w:pPr>
    </w:p>
    <w:p w14:paraId="74AB2A9F" w14:textId="77777777" w:rsidR="00AA3E41" w:rsidRDefault="00AA3E41" w:rsidP="00AA3E41">
      <w:r>
        <w:t xml:space="preserve">Contato mais individualizado com os jovens, com horários disponíveis para atendimento individual, espaço para ouvir as demandas e tirar as dúvidas dos jovens em relação ao projeto. </w:t>
      </w:r>
    </w:p>
    <w:p w14:paraId="658F022E" w14:textId="77777777" w:rsidR="00AA3E41" w:rsidRDefault="00AA3E41" w:rsidP="00AA3E41">
      <w:r>
        <w:t>Contato com pais e/ou responsáveis.</w:t>
      </w:r>
    </w:p>
    <w:p w14:paraId="3A53989F" w14:textId="77777777" w:rsidR="00AA3E41" w:rsidRDefault="00AA3E41" w:rsidP="00AA3E41">
      <w:r>
        <w:t xml:space="preserve">Comunicação voltada para os grupos, estratégia de incentivar a formação de diversos grupos por município para que os próprios jovens façam a mobilização do seu coletivo, animando uns aos outros na permanência e continuidade do projeto. </w:t>
      </w:r>
    </w:p>
    <w:p w14:paraId="4ED48E1C" w14:textId="77777777" w:rsidR="00AA3E41" w:rsidRDefault="00AA3E41" w:rsidP="00AA3E41">
      <w:pPr>
        <w:pStyle w:val="PargrafodaLista"/>
        <w:tabs>
          <w:tab w:val="left" w:pos="479"/>
        </w:tabs>
        <w:ind w:right="115" w:firstLine="0"/>
      </w:pPr>
    </w:p>
    <w:p w14:paraId="4B5C9905" w14:textId="77777777" w:rsidR="00AA3E41" w:rsidRDefault="00AA3E41" w:rsidP="00AA3E41">
      <w:pPr>
        <w:pStyle w:val="PargrafodaLista"/>
        <w:numPr>
          <w:ilvl w:val="0"/>
          <w:numId w:val="1"/>
        </w:numPr>
        <w:tabs>
          <w:tab w:val="left" w:pos="479"/>
        </w:tabs>
        <w:jc w:val="both"/>
      </w:pPr>
      <w:r>
        <w:t>Apresentar meios e/ou recursos de forma a garantir que os jovens que não têm acesso doméstico à internet possam participar do Ciclo</w:t>
      </w:r>
      <w:r>
        <w:rPr>
          <w:spacing w:val="-5"/>
        </w:rPr>
        <w:t xml:space="preserve"> </w:t>
      </w:r>
      <w:r>
        <w:t>01.</w:t>
      </w:r>
    </w:p>
    <w:p w14:paraId="3A672E48" w14:textId="77777777" w:rsidR="00AA3E41" w:rsidRDefault="00AA3E41" w:rsidP="00AA3E41">
      <w:pPr>
        <w:pStyle w:val="PargrafodaLista"/>
      </w:pPr>
    </w:p>
    <w:p w14:paraId="2367555A" w14:textId="77777777" w:rsidR="00AA3E41" w:rsidRPr="005F0740" w:rsidRDefault="00AA3E41" w:rsidP="00AA3E41">
      <w:pPr>
        <w:pStyle w:val="PargrafodaLista"/>
        <w:tabs>
          <w:tab w:val="left" w:pos="479"/>
        </w:tabs>
        <w:ind w:firstLine="0"/>
        <w:rPr>
          <w:color w:val="FFFF00"/>
          <w:sz w:val="24"/>
          <w:szCs w:val="24"/>
        </w:rPr>
      </w:pPr>
      <w:r>
        <w:t xml:space="preserve">Do ponto de vista institucional não há sinalização até o momento de pacotes de dados e infraestrutura tecnológica com objetivo de garantir acesso à internet para participação nas ações e projetos da Fundação Renova. Estamos à disposição para construção conjunta de soluções. Iremos </w:t>
      </w:r>
      <w:r>
        <w:rPr>
          <w:sz w:val="24"/>
          <w:szCs w:val="24"/>
        </w:rPr>
        <w:t>dar continuidade ás a</w:t>
      </w:r>
      <w:r w:rsidRPr="004C0E64">
        <w:rPr>
          <w:sz w:val="24"/>
          <w:szCs w:val="24"/>
        </w:rPr>
        <w:t xml:space="preserve">lternativas </w:t>
      </w:r>
      <w:r>
        <w:rPr>
          <w:sz w:val="24"/>
          <w:szCs w:val="24"/>
        </w:rPr>
        <w:t>como: chamadas telefônicas, mensagens de texto,</w:t>
      </w:r>
      <w:r w:rsidRPr="004C0E64">
        <w:rPr>
          <w:sz w:val="24"/>
          <w:szCs w:val="24"/>
        </w:rPr>
        <w:t xml:space="preserve"> canais de rádios locais</w:t>
      </w:r>
      <w:r>
        <w:rPr>
          <w:sz w:val="24"/>
          <w:szCs w:val="24"/>
        </w:rPr>
        <w:t>, carros de som e correspondências via correio.</w:t>
      </w:r>
    </w:p>
    <w:p w14:paraId="4E422554" w14:textId="77777777" w:rsidR="00AA3E41" w:rsidRDefault="00AA3E41" w:rsidP="00AA3E41">
      <w:pPr>
        <w:pStyle w:val="PargrafodaLista"/>
        <w:tabs>
          <w:tab w:val="left" w:pos="479"/>
        </w:tabs>
        <w:ind w:firstLine="0"/>
      </w:pPr>
    </w:p>
    <w:p w14:paraId="5A9ED3DE" w14:textId="77777777" w:rsidR="00AA3E41" w:rsidRDefault="00AA3E41" w:rsidP="00AA3E41">
      <w:pPr>
        <w:pStyle w:val="PargrafodaLista"/>
        <w:tabs>
          <w:tab w:val="left" w:pos="479"/>
        </w:tabs>
        <w:ind w:firstLine="0"/>
      </w:pPr>
    </w:p>
    <w:p w14:paraId="1A32C903" w14:textId="77777777" w:rsidR="00AA3E41" w:rsidRDefault="00AA3E41" w:rsidP="00AA3E41">
      <w:pPr>
        <w:pStyle w:val="PargrafodaLista"/>
        <w:numPr>
          <w:ilvl w:val="0"/>
          <w:numId w:val="1"/>
        </w:numPr>
        <w:tabs>
          <w:tab w:val="left" w:pos="479"/>
        </w:tabs>
        <w:spacing w:before="1" w:line="252" w:lineRule="exact"/>
        <w:ind w:right="0" w:hanging="361"/>
        <w:jc w:val="both"/>
      </w:pPr>
      <w:r>
        <w:lastRenderedPageBreak/>
        <w:t>Apresentar</w:t>
      </w:r>
      <w:r>
        <w:rPr>
          <w:spacing w:val="-2"/>
        </w:rPr>
        <w:t xml:space="preserve"> </w:t>
      </w:r>
      <w:r>
        <w:t>os</w:t>
      </w:r>
      <w:r>
        <w:rPr>
          <w:spacing w:val="-8"/>
        </w:rPr>
        <w:t xml:space="preserve"> </w:t>
      </w:r>
      <w:r>
        <w:t>modelos</w:t>
      </w:r>
      <w:r>
        <w:rPr>
          <w:spacing w:val="-3"/>
        </w:rPr>
        <w:t xml:space="preserve"> </w:t>
      </w:r>
      <w:r>
        <w:t>dos</w:t>
      </w:r>
      <w:r>
        <w:rPr>
          <w:spacing w:val="-3"/>
        </w:rPr>
        <w:t xml:space="preserve"> </w:t>
      </w:r>
      <w:r>
        <w:t>cinco</w:t>
      </w:r>
      <w:r>
        <w:rPr>
          <w:spacing w:val="-7"/>
        </w:rPr>
        <w:t xml:space="preserve"> </w:t>
      </w:r>
      <w:r>
        <w:t>questionários</w:t>
      </w:r>
      <w:r>
        <w:rPr>
          <w:spacing w:val="-5"/>
        </w:rPr>
        <w:t xml:space="preserve"> </w:t>
      </w:r>
      <w:r>
        <w:t>aplicados</w:t>
      </w:r>
      <w:r>
        <w:rPr>
          <w:spacing w:val="-3"/>
        </w:rPr>
        <w:t xml:space="preserve"> </w:t>
      </w:r>
      <w:r>
        <w:t>na</w:t>
      </w:r>
      <w:r>
        <w:rPr>
          <w:spacing w:val="-3"/>
        </w:rPr>
        <w:t xml:space="preserve"> </w:t>
      </w:r>
      <w:r>
        <w:t>Fase</w:t>
      </w:r>
      <w:r>
        <w:rPr>
          <w:spacing w:val="-4"/>
        </w:rPr>
        <w:t xml:space="preserve"> </w:t>
      </w:r>
      <w:r>
        <w:t>02</w:t>
      </w:r>
      <w:r>
        <w:rPr>
          <w:spacing w:val="-6"/>
        </w:rPr>
        <w:t xml:space="preserve"> </w:t>
      </w:r>
      <w:r>
        <w:t>do</w:t>
      </w:r>
      <w:r>
        <w:rPr>
          <w:spacing w:val="-3"/>
        </w:rPr>
        <w:t xml:space="preserve"> </w:t>
      </w:r>
      <w:r>
        <w:t>edital</w:t>
      </w:r>
      <w:r>
        <w:rPr>
          <w:spacing w:val="-4"/>
        </w:rPr>
        <w:t xml:space="preserve"> </w:t>
      </w:r>
      <w:r>
        <w:t>do</w:t>
      </w:r>
      <w:r>
        <w:rPr>
          <w:spacing w:val="-2"/>
        </w:rPr>
        <w:t xml:space="preserve"> </w:t>
      </w:r>
      <w:r>
        <w:t>Ciclo</w:t>
      </w:r>
      <w:r>
        <w:rPr>
          <w:spacing w:val="-3"/>
        </w:rPr>
        <w:t xml:space="preserve"> </w:t>
      </w:r>
      <w:r>
        <w:t>01.</w:t>
      </w:r>
    </w:p>
    <w:p w14:paraId="29563801" w14:textId="77777777" w:rsidR="00AA3E41" w:rsidRDefault="00AA3E41" w:rsidP="00AA3E41">
      <w:pPr>
        <w:pStyle w:val="PargrafodaLista"/>
        <w:tabs>
          <w:tab w:val="left" w:pos="479"/>
        </w:tabs>
        <w:spacing w:before="1" w:line="252" w:lineRule="exact"/>
        <w:ind w:right="0" w:firstLine="0"/>
      </w:pPr>
    </w:p>
    <w:p w14:paraId="6BAF55E1" w14:textId="77777777" w:rsidR="00AA3E41" w:rsidRDefault="00AA3E41" w:rsidP="00AA3E41">
      <w:pPr>
        <w:pStyle w:val="PargrafodaLista"/>
        <w:tabs>
          <w:tab w:val="left" w:pos="479"/>
        </w:tabs>
        <w:spacing w:before="1" w:line="252" w:lineRule="exact"/>
        <w:ind w:right="0" w:firstLine="0"/>
      </w:pPr>
      <w:r>
        <w:t>Ver anexos.</w:t>
      </w:r>
    </w:p>
    <w:p w14:paraId="407E7892" w14:textId="77777777" w:rsidR="00AA3E41" w:rsidRDefault="00AA3E41" w:rsidP="00AA3E41">
      <w:pPr>
        <w:pStyle w:val="PargrafodaLista"/>
        <w:tabs>
          <w:tab w:val="left" w:pos="479"/>
        </w:tabs>
        <w:spacing w:before="1" w:line="252" w:lineRule="exact"/>
        <w:ind w:right="0" w:firstLine="0"/>
      </w:pPr>
    </w:p>
    <w:p w14:paraId="4EE45F2A" w14:textId="77777777" w:rsidR="00AA3E41" w:rsidRDefault="00AA3E41" w:rsidP="00AA3E41">
      <w:pPr>
        <w:pStyle w:val="PargrafodaLista"/>
        <w:numPr>
          <w:ilvl w:val="0"/>
          <w:numId w:val="1"/>
        </w:numPr>
        <w:tabs>
          <w:tab w:val="left" w:pos="479"/>
        </w:tabs>
        <w:spacing w:line="252" w:lineRule="exact"/>
        <w:ind w:right="0" w:hanging="361"/>
        <w:jc w:val="both"/>
      </w:pPr>
      <w:r>
        <w:t>Apresentar os critérios e/ou condições para a inscrição dos jovens no Ciclo 01 do</w:t>
      </w:r>
      <w:r>
        <w:rPr>
          <w:spacing w:val="-18"/>
        </w:rPr>
        <w:t xml:space="preserve"> </w:t>
      </w:r>
      <w:r>
        <w:t>Projeto.</w:t>
      </w:r>
    </w:p>
    <w:p w14:paraId="2A23BE34" w14:textId="77777777" w:rsidR="00AA3E41" w:rsidRDefault="00AA3E41" w:rsidP="00AA3E41">
      <w:pPr>
        <w:pStyle w:val="PargrafodaLista"/>
        <w:tabs>
          <w:tab w:val="left" w:pos="479"/>
        </w:tabs>
        <w:spacing w:line="252" w:lineRule="exact"/>
        <w:ind w:right="0" w:firstLine="0"/>
      </w:pPr>
    </w:p>
    <w:p w14:paraId="3844929B" w14:textId="77777777" w:rsidR="00AA3E41" w:rsidRDefault="00AA3E41" w:rsidP="00AA3E41">
      <w:pPr>
        <w:pStyle w:val="PargrafodaLista"/>
        <w:tabs>
          <w:tab w:val="left" w:pos="479"/>
        </w:tabs>
        <w:spacing w:line="252" w:lineRule="exact"/>
        <w:ind w:right="0" w:firstLine="0"/>
      </w:pPr>
      <w:r>
        <w:t>De acordo com edital e documentação já enviada para a CTECLET, os critérios de seleção são:</w:t>
      </w:r>
    </w:p>
    <w:p w14:paraId="39B90340" w14:textId="77777777" w:rsidR="00AA3E41" w:rsidRDefault="00AA3E41" w:rsidP="00AA3E41">
      <w:pPr>
        <w:pStyle w:val="PargrafodaLista"/>
        <w:tabs>
          <w:tab w:val="left" w:pos="479"/>
        </w:tabs>
        <w:spacing w:line="252" w:lineRule="exact"/>
        <w:ind w:right="0" w:firstLine="0"/>
      </w:pPr>
      <w:r>
        <w:t xml:space="preserve">Ter entre 15 a 29 anos e ser morados dos munícipios de abrangência do projeto. </w:t>
      </w:r>
    </w:p>
    <w:p w14:paraId="09BE77E8" w14:textId="77777777" w:rsidR="00AA3E41" w:rsidRDefault="00AA3E41" w:rsidP="00AA3E41">
      <w:pPr>
        <w:pStyle w:val="PargrafodaLista"/>
        <w:tabs>
          <w:tab w:val="left" w:pos="479"/>
        </w:tabs>
        <w:spacing w:line="252" w:lineRule="exact"/>
        <w:ind w:right="0" w:firstLine="0"/>
      </w:pPr>
    </w:p>
    <w:p w14:paraId="6B0AC7F6" w14:textId="77777777" w:rsidR="00AA3E41" w:rsidRDefault="00AA3E41" w:rsidP="00AA3E41">
      <w:pPr>
        <w:pStyle w:val="PargrafodaLista"/>
        <w:numPr>
          <w:ilvl w:val="0"/>
          <w:numId w:val="1"/>
        </w:numPr>
        <w:tabs>
          <w:tab w:val="left" w:pos="479"/>
        </w:tabs>
        <w:spacing w:before="2"/>
        <w:ind w:right="115"/>
      </w:pPr>
      <w:r>
        <w:t>Detalhar, em nível de projeto executivo, as atividades e processos das Fases 04 e 05 do edital do Ciclo</w:t>
      </w:r>
      <w:r>
        <w:rPr>
          <w:spacing w:val="-2"/>
        </w:rPr>
        <w:t xml:space="preserve"> </w:t>
      </w:r>
      <w:r>
        <w:t>01.</w:t>
      </w:r>
    </w:p>
    <w:p w14:paraId="17A6098D" w14:textId="77777777" w:rsidR="00AA3E41" w:rsidRDefault="00AA3E41" w:rsidP="00AA3E41">
      <w:pPr>
        <w:pStyle w:val="PargrafodaLista"/>
        <w:tabs>
          <w:tab w:val="left" w:pos="479"/>
        </w:tabs>
        <w:spacing w:before="2"/>
        <w:ind w:right="115" w:firstLine="0"/>
      </w:pPr>
    </w:p>
    <w:p w14:paraId="57C93053" w14:textId="3412D38B" w:rsidR="00AA3E41" w:rsidRDefault="00AA3E41" w:rsidP="00AA3E41">
      <w:pPr>
        <w:pStyle w:val="PargrafodaLista"/>
        <w:tabs>
          <w:tab w:val="left" w:pos="479"/>
        </w:tabs>
        <w:spacing w:before="2"/>
        <w:ind w:right="115" w:firstLine="0"/>
      </w:pPr>
      <w:r>
        <w:t>Os planos de trabalho das instituições foram devidamente esclarecidos e informados à CTECLET. Seguem informações atualizadas e detalhadas sobre as fases 4 e 5 no contexto da pandemia de COVID – 19.</w:t>
      </w:r>
    </w:p>
    <w:p w14:paraId="514A55C9" w14:textId="2BC9D524" w:rsidR="00AA3E41" w:rsidRDefault="00AA3E41" w:rsidP="00AA3E41">
      <w:pPr>
        <w:pStyle w:val="PargrafodaLista"/>
        <w:tabs>
          <w:tab w:val="left" w:pos="479"/>
        </w:tabs>
        <w:spacing w:before="2"/>
        <w:ind w:right="115" w:firstLine="0"/>
      </w:pPr>
    </w:p>
    <w:p w14:paraId="27A92505" w14:textId="77777777" w:rsidR="00AA3E41" w:rsidRDefault="00AA3E41" w:rsidP="00AA3E41">
      <w:pPr>
        <w:spacing w:before="290" w:line="242" w:lineRule="auto"/>
        <w:ind w:right="246"/>
        <w:jc w:val="both"/>
        <w:rPr>
          <w:sz w:val="20"/>
          <w:szCs w:val="20"/>
        </w:rPr>
      </w:pPr>
      <w:r>
        <w:rPr>
          <w:sz w:val="20"/>
          <w:szCs w:val="20"/>
        </w:rPr>
        <w:t xml:space="preserve">Para mobilização e seleção dos 200 jovens foram considerados as parcerias já existentes no território entre CIEDS e Secretaria Estadual de Educação de Minas Gerais e as Secretarias Municipais de Educação de Governador Valadares, Belo Oriente, Naque, Periquito, Alpercata, Tumiritinga, Galiléia e Conselheiro Pena.Também foram consideradas as articulações realizadas no processo de pesquisa e mapeamento junto a outras secretarias que tenham ações diretas com jovens, organizações sociais, movimentos e coletivos de jovens. Foram realizadas reuniões de apresentações do projeto Liderança Jovem, ao poder público e a lideranças locais, essas indicadas tanto pelo poder público como pela equipe de diálogo da Fundação Renova. Os jovens que já participaram ou estão participando de outras ações da Fundação Renova foram mapeados e considerados no diálogo com a Fundação. </w:t>
      </w:r>
    </w:p>
    <w:p w14:paraId="1EFDFED2" w14:textId="77777777" w:rsidR="00AA3E41" w:rsidRDefault="00AA3E41" w:rsidP="00AA3E41">
      <w:pPr>
        <w:spacing w:before="290" w:line="242" w:lineRule="auto"/>
        <w:ind w:right="246"/>
        <w:jc w:val="both"/>
        <w:rPr>
          <w:sz w:val="20"/>
          <w:szCs w:val="20"/>
        </w:rPr>
      </w:pPr>
      <w:r>
        <w:rPr>
          <w:sz w:val="20"/>
          <w:szCs w:val="20"/>
        </w:rPr>
        <w:t>Materiais de comunicação - Para o processo de divulgação e mobilização foram utilizados convites digitais e vídeos dinâmicos de 1 minuto para mensagens de WhatsApp, facebook e instagram. Cartazes A3 foram colocados em todos os 8 municípios em locais de concentração das juventudes. Os materiais foram produzidos em alinhamento com as políticas de comunicação da Fundação Renova.</w:t>
      </w:r>
    </w:p>
    <w:p w14:paraId="11257524" w14:textId="77777777" w:rsidR="00AA3E41" w:rsidRDefault="00AA3E41" w:rsidP="00AA3E41">
      <w:pPr>
        <w:spacing w:before="290" w:line="242" w:lineRule="auto"/>
        <w:ind w:right="246"/>
        <w:jc w:val="both"/>
        <w:rPr>
          <w:sz w:val="20"/>
          <w:szCs w:val="20"/>
        </w:rPr>
      </w:pPr>
      <w:r>
        <w:rPr>
          <w:sz w:val="20"/>
          <w:szCs w:val="20"/>
        </w:rPr>
        <w:t>Reuniões online de apresentação e sensibilização – Para promover uma comunicação direta com os jovens, foram realizadas reuniões via aplicativo Zoom, com os jovens mapeados, após conversas com as lideranças locais de cada município.  Nessas reuniões participaram jovens de ensino médio, comunidades quilombolas e tradicionais do território e coletivos que atuam com jovens, conforme critérios de prioridade definidos no diálogo com a Fundação Renova.</w:t>
      </w:r>
    </w:p>
    <w:p w14:paraId="650B980E" w14:textId="77777777" w:rsidR="00AA3E41" w:rsidRDefault="00AA3E41" w:rsidP="00AA3E41">
      <w:pPr>
        <w:spacing w:before="290" w:line="242" w:lineRule="auto"/>
        <w:ind w:right="246"/>
        <w:jc w:val="both"/>
        <w:rPr>
          <w:sz w:val="20"/>
          <w:szCs w:val="20"/>
        </w:rPr>
      </w:pPr>
      <w:r>
        <w:rPr>
          <w:sz w:val="20"/>
          <w:szCs w:val="20"/>
        </w:rPr>
        <w:t xml:space="preserve">Para a produção dos materiais de comunicação (convites virtuais, vídeos curtos para whatsapp, Post em facebook e instagram e cartazes A3) foi utilizada uma linguagem coloquial e dinâmica que dialogasse com o contexto das relações comunicacionais dos jovens. </w:t>
      </w:r>
    </w:p>
    <w:p w14:paraId="08D530D9" w14:textId="77777777" w:rsidR="00AA3E41" w:rsidRDefault="00AA3E41" w:rsidP="00AA3E41">
      <w:pPr>
        <w:spacing w:before="290" w:line="242" w:lineRule="auto"/>
        <w:ind w:right="246"/>
        <w:jc w:val="both"/>
        <w:rPr>
          <w:sz w:val="20"/>
          <w:szCs w:val="20"/>
        </w:rPr>
      </w:pPr>
      <w:r>
        <w:rPr>
          <w:sz w:val="20"/>
          <w:szCs w:val="20"/>
        </w:rPr>
        <w:t>O foco principal das mensagens de comunicação para mobilização e engajamento dos jovens será a valorização do potencial do jovem para transformar.  Mais do que frisar o problema que precisa ser resolvido, os materiais darão mais peso no poder de transformar das juventudes.</w:t>
      </w:r>
    </w:p>
    <w:p w14:paraId="75BFAD8D" w14:textId="77777777" w:rsidR="00AA3E41" w:rsidRDefault="00AA3E41" w:rsidP="00AA3E41">
      <w:pPr>
        <w:spacing w:before="290" w:line="242" w:lineRule="auto"/>
        <w:ind w:right="246"/>
        <w:jc w:val="both"/>
        <w:rPr>
          <w:sz w:val="20"/>
          <w:szCs w:val="20"/>
        </w:rPr>
      </w:pPr>
      <w:r>
        <w:rPr>
          <w:sz w:val="20"/>
          <w:szCs w:val="20"/>
        </w:rPr>
        <w:t xml:space="preserve">A etapa de formação e integração dos jovens contempla um conjunto de atividades que podem ser agrupados da seguinte forma: (a) 80 horas de formação virtual, síncronas e assíncronas. em unidades programáticas validadas com os jovens participantes; (b) 16 horas de atividades de integração; (c) mentoria; (d) Edital de seleção de projetos; (e) Banca de Avaliação. </w:t>
      </w:r>
    </w:p>
    <w:p w14:paraId="5571E751" w14:textId="77777777" w:rsidR="00AA3E41" w:rsidRDefault="00AA3E41" w:rsidP="00AA3E41">
      <w:pPr>
        <w:spacing w:before="290" w:line="242" w:lineRule="auto"/>
        <w:ind w:right="246"/>
        <w:jc w:val="both"/>
        <w:rPr>
          <w:sz w:val="20"/>
          <w:szCs w:val="20"/>
        </w:rPr>
      </w:pPr>
      <w:r>
        <w:rPr>
          <w:sz w:val="20"/>
          <w:szCs w:val="20"/>
        </w:rPr>
        <w:t>A etapa de formação, que teve seu modelo alterado, devido ao contexto pandêmico, começou sua atividade em dezembro com dois encontros online pelo software Zoom. O primeiro encontro foi a aula inaugural, que teve como objetivo apresentar o projeto Liderança Jovem aos jovens priorizados, elucidando nosso modelo de formação, dividido em 3 módulos: Identidade, Território e Protagonismo. Nosso segundo foram as oficinas de percepção, um momento de escuta aos jovens, sobre a juventude, seus contextos e territórios.</w:t>
      </w:r>
    </w:p>
    <w:p w14:paraId="0DC3FA40" w14:textId="77777777" w:rsidR="00AA3E41" w:rsidRDefault="00AA3E41" w:rsidP="00AA3E41">
      <w:pPr>
        <w:spacing w:before="290" w:line="242" w:lineRule="auto"/>
        <w:ind w:right="246"/>
        <w:jc w:val="both"/>
        <w:rPr>
          <w:sz w:val="20"/>
          <w:szCs w:val="20"/>
        </w:rPr>
      </w:pPr>
      <w:r>
        <w:rPr>
          <w:sz w:val="20"/>
          <w:szCs w:val="20"/>
        </w:rPr>
        <w:t xml:space="preserve">Em Janeiro, após o retorno do recesso, foi um momento de conversas individuais com os jovens que ainda não tinham participado dos encontros, um momento de entender sua realidades e de ajustar algumas demandas. Após isso tivemos nosso primeiro encontro do ano, um momento de acolhida, onde discutimos sobre o contexto histórico das organizações das juventudes, e a importância dessas </w:t>
      </w:r>
      <w:r>
        <w:rPr>
          <w:sz w:val="20"/>
          <w:szCs w:val="20"/>
        </w:rPr>
        <w:lastRenderedPageBreak/>
        <w:t xml:space="preserve">organizações. E nosso quarto encontro, sobre cartografia afetiva, um momento para o jovem olhar e trazer suas experiências e expectativas sobre o seu território. </w:t>
      </w:r>
    </w:p>
    <w:p w14:paraId="32642B57" w14:textId="77777777" w:rsidR="00AA3E41" w:rsidRDefault="00AA3E41" w:rsidP="00AA3E41">
      <w:pPr>
        <w:spacing w:before="290" w:line="242" w:lineRule="auto"/>
        <w:ind w:right="246"/>
        <w:jc w:val="both"/>
        <w:rPr>
          <w:sz w:val="20"/>
          <w:szCs w:val="20"/>
        </w:rPr>
      </w:pPr>
      <w:r>
        <w:rPr>
          <w:sz w:val="20"/>
          <w:szCs w:val="20"/>
        </w:rPr>
        <w:t>Os projetos a serem desenvolvidos pelos jovens serão fruto de um processo formativo dialógico e participativo alinhado com os conteúdos, o percurso pedagógico e os processos participativos e colaborativos que dialogam com a expertise do CIEDS no trabalho com juventudes pautado pela valorização da diversidade, equidade de gênero, processos dialógicos, participativos e colaborativos de construção de aprendizagens. Para tal, para potencializar o percurso pedagógico, utilizaremos as seguintes metodologias:</w:t>
      </w:r>
    </w:p>
    <w:p w14:paraId="47DF6406" w14:textId="77777777" w:rsidR="00AA3E41" w:rsidRDefault="00AA3E41" w:rsidP="00AA3E41">
      <w:pPr>
        <w:spacing w:before="290" w:line="242" w:lineRule="auto"/>
        <w:ind w:left="338" w:right="246"/>
        <w:jc w:val="both"/>
        <w:rPr>
          <w:sz w:val="20"/>
          <w:szCs w:val="20"/>
        </w:rPr>
      </w:pPr>
      <w:r>
        <w:rPr>
          <w:sz w:val="20"/>
          <w:szCs w:val="20"/>
        </w:rPr>
        <w:t>CONHECER</w:t>
      </w:r>
    </w:p>
    <w:p w14:paraId="600D1597" w14:textId="77777777" w:rsidR="00AA3E41" w:rsidRDefault="00AA3E41" w:rsidP="00AA3E41">
      <w:pPr>
        <w:spacing w:before="290" w:line="242" w:lineRule="auto"/>
        <w:ind w:right="246"/>
        <w:jc w:val="both"/>
        <w:rPr>
          <w:sz w:val="20"/>
          <w:szCs w:val="20"/>
        </w:rPr>
      </w:pPr>
      <w:r>
        <w:rPr>
          <w:sz w:val="20"/>
          <w:szCs w:val="20"/>
        </w:rPr>
        <w:t>Aprendizagem por jogos e vitalizadores – O uso de jogos vivências e vitalizadores além de promoverem maior prazer no processo de aprendizagem ainda contribuem para o fortalecimento do espírito de grupo. Jogos e vitalizadores da Metodologia CEFE utilizada para desenvolvimento de competências empreendedoras auxiliam na compreensão das etapas de um projeto e do cuidado com a qualidade de seus resultados. Já o Jogo “Se Vira” favorece a reflexão sobre competências atitudinais e comportamentais importantes para o trabalho em equipe e o bom sucesso de um projeto, além da percepção dos valores do entorno, o diálogo para ações integradas e colaborativas, a criatividade, a comunicação e a valorização e integração com a diversidade.</w:t>
      </w:r>
    </w:p>
    <w:p w14:paraId="710232C5" w14:textId="77777777" w:rsidR="00AA3E41" w:rsidRDefault="00AA3E41" w:rsidP="00AA3E41">
      <w:pPr>
        <w:spacing w:before="290" w:line="242" w:lineRule="auto"/>
        <w:ind w:right="246"/>
        <w:jc w:val="both"/>
        <w:rPr>
          <w:sz w:val="20"/>
          <w:szCs w:val="20"/>
        </w:rPr>
      </w:pPr>
      <w:r>
        <w:rPr>
          <w:sz w:val="20"/>
          <w:szCs w:val="20"/>
        </w:rPr>
        <w:t xml:space="preserve">Educomunicação – Com base na experiência dos Jovens Comunicadores, projeto implementado pelo CIEDS com jovens de diferentes regiões do país nos anos de 2017 e 2018, o recurso da educomunicação será utilizado para estimular a criatividade e apoiar a ação de comunicação e mobilização social dos projetos a serem implementados pelos jovens nos oito municípios. Entre os conteúdos formativos estará o registro em foto e vídeo com uso de celular; técnicas de entrevista para vídeos; produção de texto para comunicação e mobilização de massa. Entre as técnicas que serão oferecidas como um cardápio de aprendizagens para escolha dos jovens estarão as técnicas de lambe e grafite, além de outras a serem mapeadas junto a parceiros e organizações locais, de forma a ampliar repertórios e potencializar conexões locais dos jovens. </w:t>
      </w:r>
    </w:p>
    <w:p w14:paraId="7C62A580" w14:textId="77777777" w:rsidR="00AA3E41" w:rsidRDefault="00AA3E41" w:rsidP="00AA3E41">
      <w:pPr>
        <w:spacing w:before="290" w:line="242" w:lineRule="auto"/>
        <w:ind w:left="338" w:right="246"/>
        <w:jc w:val="both"/>
        <w:rPr>
          <w:sz w:val="20"/>
          <w:szCs w:val="20"/>
        </w:rPr>
      </w:pPr>
      <w:r>
        <w:rPr>
          <w:sz w:val="20"/>
          <w:szCs w:val="20"/>
        </w:rPr>
        <w:t>AMPLIANDO PERCEPÇÕES</w:t>
      </w:r>
    </w:p>
    <w:p w14:paraId="6F741C1A" w14:textId="77777777" w:rsidR="00AA3E41" w:rsidRDefault="00AA3E41" w:rsidP="00AA3E41">
      <w:pPr>
        <w:spacing w:before="290" w:line="242" w:lineRule="auto"/>
        <w:ind w:right="246"/>
        <w:jc w:val="both"/>
        <w:rPr>
          <w:sz w:val="20"/>
          <w:szCs w:val="20"/>
        </w:rPr>
      </w:pPr>
      <w:r>
        <w:rPr>
          <w:sz w:val="20"/>
          <w:szCs w:val="20"/>
        </w:rPr>
        <w:t>Cartografia vivencial e reflexiva - Experimentar a redescoberta do território a partir de vivências dialógicas de mapeamento com atores locais que tragam novos repertórios, olhares e perspectivas sobre o território em sua geografia, história, cultura e capital social. A experiência será potencializada com o uso de aplicativos de mapeamento, técnicas de registro em foto e vídeo com celular e treinamento nas ferramentas google.</w:t>
      </w:r>
    </w:p>
    <w:p w14:paraId="54671458" w14:textId="77777777" w:rsidR="00AA3E41" w:rsidRDefault="00AA3E41" w:rsidP="00AA3E41">
      <w:pPr>
        <w:spacing w:before="290" w:line="242" w:lineRule="auto"/>
        <w:ind w:right="246"/>
        <w:jc w:val="both"/>
        <w:rPr>
          <w:sz w:val="20"/>
          <w:szCs w:val="20"/>
        </w:rPr>
      </w:pPr>
      <w:r>
        <w:rPr>
          <w:sz w:val="20"/>
          <w:szCs w:val="20"/>
        </w:rPr>
        <w:t xml:space="preserve">Investigação Apreciativa - Ampliar percepções dos participantes e estimular neles novos modelos mentais sobre seus territórios a partir dos valores e potencialidades de cada localidade. A técnica da investigação apreciativa contribui diretamente para fortalecer o engajamento e o comprometimento com o desenvolvimento local. </w:t>
      </w:r>
    </w:p>
    <w:p w14:paraId="11845A66" w14:textId="77777777" w:rsidR="00AA3E41" w:rsidRDefault="00AA3E41" w:rsidP="00AA3E41">
      <w:pPr>
        <w:spacing w:before="290" w:line="242" w:lineRule="auto"/>
        <w:ind w:right="246"/>
        <w:jc w:val="both"/>
        <w:rPr>
          <w:sz w:val="20"/>
          <w:szCs w:val="20"/>
        </w:rPr>
      </w:pPr>
      <w:r>
        <w:rPr>
          <w:sz w:val="20"/>
          <w:szCs w:val="20"/>
        </w:rPr>
        <w:t xml:space="preserve">Pesquisa-Ação – O principal valor de um processo de pesquisa-ação é permitir que atores locais adquiram de forma ordenada e investigativa um olhar diferenciado sobre sua realidade, refletindo sobre ela e, colaborativamente, desenhem ações para mudança e transformação. </w:t>
      </w:r>
    </w:p>
    <w:p w14:paraId="1D8CBA26" w14:textId="77777777" w:rsidR="00AA3E41" w:rsidRDefault="00AA3E41" w:rsidP="00AA3E41">
      <w:pPr>
        <w:spacing w:before="290" w:line="242" w:lineRule="auto"/>
        <w:ind w:right="246"/>
        <w:jc w:val="both"/>
        <w:rPr>
          <w:sz w:val="20"/>
          <w:szCs w:val="20"/>
        </w:rPr>
      </w:pPr>
      <w:r>
        <w:rPr>
          <w:sz w:val="20"/>
          <w:szCs w:val="20"/>
        </w:rPr>
        <w:t>No contexto do processo formativo do projeto, o uso da pesquisa-ação junto aos jovens permitirá tanto a ampliação de repertórios e percepções sobre a realidade socioambiental de seus territórios quanto o engajamento deles, de forma protagônica, em ações de transformação do contexto local.</w:t>
      </w:r>
    </w:p>
    <w:p w14:paraId="3ACDF509" w14:textId="77777777" w:rsidR="00AA3E41" w:rsidRDefault="00AA3E41" w:rsidP="00AA3E41">
      <w:pPr>
        <w:spacing w:before="290" w:line="242" w:lineRule="auto"/>
        <w:ind w:left="338" w:right="246"/>
        <w:jc w:val="both"/>
        <w:rPr>
          <w:sz w:val="20"/>
          <w:szCs w:val="20"/>
        </w:rPr>
      </w:pPr>
      <w:r>
        <w:rPr>
          <w:sz w:val="20"/>
          <w:szCs w:val="20"/>
        </w:rPr>
        <w:t>PROJETOS</w:t>
      </w:r>
    </w:p>
    <w:p w14:paraId="0A3E1AB6" w14:textId="77777777" w:rsidR="00AA3E41" w:rsidRDefault="00AA3E41" w:rsidP="00AA3E41">
      <w:pPr>
        <w:spacing w:before="290" w:line="242" w:lineRule="auto"/>
        <w:ind w:right="246"/>
        <w:jc w:val="both"/>
        <w:rPr>
          <w:sz w:val="20"/>
          <w:szCs w:val="20"/>
        </w:rPr>
      </w:pPr>
      <w:r>
        <w:rPr>
          <w:sz w:val="20"/>
          <w:szCs w:val="20"/>
        </w:rPr>
        <w:t xml:space="preserve">Metaplan – Visualização móvel com cartões. Facilita processos colaborativos de planejamento de projetos bem como a construção lógica de ideias e aprendizagens. Utiliza tarjetas que organizam as reflexões de forma objetiva em categorias reflexivas. Promove a construção coletiva de conhecimento e o sentimento de pertencimento em relação ao conhecimento construído. </w:t>
      </w:r>
    </w:p>
    <w:p w14:paraId="0B9373B0" w14:textId="77777777" w:rsidR="00AA3E41" w:rsidRDefault="00AA3E41" w:rsidP="00AA3E41">
      <w:pPr>
        <w:spacing w:before="290" w:line="242" w:lineRule="auto"/>
        <w:ind w:right="246"/>
        <w:jc w:val="both"/>
        <w:rPr>
          <w:sz w:val="20"/>
          <w:szCs w:val="20"/>
        </w:rPr>
      </w:pPr>
      <w:r>
        <w:rPr>
          <w:sz w:val="20"/>
          <w:szCs w:val="20"/>
        </w:rPr>
        <w:t>Espinha de Peixe e Árvore de Problemas – Duas técnicas para construção causal de problemas que precisam ser enfrentados por algum projeto. Auxilia na reflexão de causas e efeitos de forma participativa permitindo tanto que diferentes olhares e percepções sobre um determinado problema interajam quanto ocorra um processo colaborativo de construção de conhecimento.</w:t>
      </w:r>
    </w:p>
    <w:p w14:paraId="32C9E9ED" w14:textId="77777777" w:rsidR="00AA3E41" w:rsidRDefault="00AA3E41" w:rsidP="00AA3E41">
      <w:pPr>
        <w:spacing w:before="290" w:line="242" w:lineRule="auto"/>
        <w:ind w:right="246"/>
        <w:jc w:val="both"/>
        <w:rPr>
          <w:sz w:val="20"/>
          <w:szCs w:val="20"/>
        </w:rPr>
      </w:pPr>
      <w:r>
        <w:rPr>
          <w:sz w:val="20"/>
          <w:szCs w:val="20"/>
        </w:rPr>
        <w:lastRenderedPageBreak/>
        <w:t>Flor de Lotus – Técnica participativa para desenho de soluções a partir do mapeamento das causas e consequências do problema que o projeto deseja enfrentar. Contribui para identificação e priorização de objetivos.</w:t>
      </w:r>
    </w:p>
    <w:p w14:paraId="071FEB6A" w14:textId="77777777" w:rsidR="00AA3E41" w:rsidRDefault="00AA3E41" w:rsidP="00AA3E41">
      <w:pPr>
        <w:spacing w:before="290" w:line="242" w:lineRule="auto"/>
        <w:ind w:right="246"/>
        <w:jc w:val="both"/>
        <w:rPr>
          <w:sz w:val="20"/>
          <w:szCs w:val="20"/>
        </w:rPr>
      </w:pPr>
      <w:r>
        <w:rPr>
          <w:sz w:val="20"/>
          <w:szCs w:val="20"/>
        </w:rPr>
        <w:t xml:space="preserve">Canvas de Projetos – Para organizar a estruturação lógica do projeto com todos os seus elementos será utilizado o Canvas que permite que todos colaborem no desenho do projeto. </w:t>
      </w:r>
    </w:p>
    <w:p w14:paraId="6E96EB77" w14:textId="77777777" w:rsidR="00AA3E41" w:rsidRDefault="00AA3E41" w:rsidP="00AA3E41">
      <w:pPr>
        <w:spacing w:before="290" w:line="242" w:lineRule="auto"/>
        <w:ind w:right="246"/>
        <w:jc w:val="both"/>
        <w:rPr>
          <w:sz w:val="20"/>
          <w:szCs w:val="20"/>
        </w:rPr>
      </w:pPr>
      <w:r>
        <w:rPr>
          <w:sz w:val="20"/>
          <w:szCs w:val="20"/>
        </w:rPr>
        <w:t>Marco lógico – A teoria do Marco lógico perpassa todo o processo de construção do projeto garantindo a conexão lógica desde a identificação do problema, o desenho dos objetivos e metas, das atividades escolhidas e dos indicadores para avaliação.</w:t>
      </w:r>
    </w:p>
    <w:p w14:paraId="2ED429A5" w14:textId="77777777" w:rsidR="00AA3E41" w:rsidRDefault="00AA3E41" w:rsidP="00AA3E41">
      <w:pPr>
        <w:spacing w:before="290" w:line="242" w:lineRule="auto"/>
        <w:ind w:right="246"/>
        <w:jc w:val="both"/>
        <w:rPr>
          <w:sz w:val="20"/>
          <w:szCs w:val="20"/>
        </w:rPr>
      </w:pPr>
      <w:r>
        <w:rPr>
          <w:sz w:val="20"/>
          <w:szCs w:val="20"/>
        </w:rPr>
        <w:t>Mentoria – O CIEDS possui um leque amplo de profissionais e parceiros em diferentes áreas do conhecimento que apoiarão os jovens com a mentoria à distância. Profissionais da área socioambiental, educação, comunicação, assistência social, arte e cultura, administração e gestão de projetos estão entre os que disporão de horas para diálogos individuais e em grupos.</w:t>
      </w:r>
    </w:p>
    <w:p w14:paraId="1C4E6AB2" w14:textId="77777777" w:rsidR="00AA3E41" w:rsidRDefault="00AA3E41" w:rsidP="00AA3E41">
      <w:pPr>
        <w:spacing w:before="290" w:line="242" w:lineRule="auto"/>
        <w:ind w:right="246"/>
        <w:jc w:val="both"/>
        <w:rPr>
          <w:sz w:val="20"/>
          <w:szCs w:val="20"/>
        </w:rPr>
      </w:pPr>
      <w:r>
        <w:rPr>
          <w:sz w:val="20"/>
          <w:szCs w:val="20"/>
        </w:rPr>
        <w:t>Em momentos específicos, será possível que o jovem, além do mentor responsável pelo seu projeto, tenha conversas com outros mentores por conta de alguma especificidade do seu projeto.</w:t>
      </w:r>
    </w:p>
    <w:p w14:paraId="075FFAA5" w14:textId="77777777" w:rsidR="00AA3E41" w:rsidRDefault="00AA3E41" w:rsidP="00AA3E41">
      <w:pPr>
        <w:spacing w:before="290" w:line="242" w:lineRule="auto"/>
        <w:ind w:right="246"/>
        <w:jc w:val="both"/>
        <w:rPr>
          <w:sz w:val="20"/>
          <w:szCs w:val="20"/>
        </w:rPr>
      </w:pPr>
      <w:r>
        <w:rPr>
          <w:sz w:val="20"/>
          <w:szCs w:val="20"/>
        </w:rPr>
        <w:t>Todos os mentores receberão orientações básicas e utilizarão uma ficha de mentoria e acompanhamento para registrar pontos de atenção, desafios, passos dados e avanços conquistados a partir da mentoria.</w:t>
      </w:r>
    </w:p>
    <w:p w14:paraId="081F4677" w14:textId="77777777" w:rsidR="00AA3E41" w:rsidRDefault="00AA3E41" w:rsidP="00AA3E41">
      <w:pPr>
        <w:spacing w:before="290" w:line="242" w:lineRule="auto"/>
        <w:ind w:left="338" w:right="246"/>
        <w:jc w:val="both"/>
        <w:rPr>
          <w:sz w:val="20"/>
          <w:szCs w:val="20"/>
        </w:rPr>
      </w:pPr>
      <w:r>
        <w:rPr>
          <w:sz w:val="20"/>
          <w:szCs w:val="20"/>
        </w:rPr>
        <w:t>TROCA DE EXPERIÊNCIAS E SELEÇÃO DE PROJETOS</w:t>
      </w:r>
    </w:p>
    <w:p w14:paraId="32DEF163" w14:textId="77777777" w:rsidR="00AA3E41" w:rsidRDefault="00AA3E41" w:rsidP="00AA3E41">
      <w:pPr>
        <w:spacing w:before="290" w:line="242" w:lineRule="auto"/>
        <w:ind w:right="246"/>
        <w:jc w:val="both"/>
        <w:rPr>
          <w:sz w:val="20"/>
          <w:szCs w:val="20"/>
        </w:rPr>
      </w:pPr>
      <w:r>
        <w:rPr>
          <w:sz w:val="20"/>
          <w:szCs w:val="20"/>
        </w:rPr>
        <w:t>O processo de formação online será concluído com o um encontrão online com todas as turmas, para troca de aprendizados e de experiência bem como de apresentação dos projetos desenhados. O encontro será  pautado pela metodologia CAP (Conhecimento, Atitude e Prática) onde os jovens partilharão os conhecimentos produzidos; atitudes que foram modificadas em termos de visão e posturas; e novas práticas que foram adotadas por eles por conta do processo formativo e vivencial. O mesmo método será utilizado posteriormente para avaliação de efeitos do projeto junto aos jovens e seus projetos.</w:t>
      </w:r>
    </w:p>
    <w:p w14:paraId="2DDF389C" w14:textId="77777777" w:rsidR="00AA3E41" w:rsidRDefault="00AA3E41" w:rsidP="00AA3E41">
      <w:pPr>
        <w:spacing w:before="290" w:line="242" w:lineRule="auto"/>
        <w:ind w:right="246"/>
        <w:jc w:val="both"/>
        <w:rPr>
          <w:sz w:val="20"/>
          <w:szCs w:val="20"/>
        </w:rPr>
      </w:pPr>
      <w:r>
        <w:rPr>
          <w:sz w:val="20"/>
          <w:szCs w:val="20"/>
        </w:rPr>
        <w:t xml:space="preserve">Para seleção dos projetos propomos os seguintes passos a serem validados e alinhados com a equipe da Fundação Renova. </w:t>
      </w:r>
    </w:p>
    <w:p w14:paraId="678B83BF" w14:textId="77777777" w:rsidR="00AA3E41" w:rsidRDefault="00AA3E41" w:rsidP="00AA3E41">
      <w:pPr>
        <w:spacing w:before="290" w:line="242" w:lineRule="auto"/>
        <w:ind w:left="338" w:right="246"/>
        <w:jc w:val="both"/>
        <w:rPr>
          <w:sz w:val="20"/>
          <w:szCs w:val="20"/>
        </w:rPr>
      </w:pPr>
      <w:r>
        <w:rPr>
          <w:sz w:val="20"/>
          <w:szCs w:val="20"/>
        </w:rPr>
        <w:t xml:space="preserve">(1) Construção de indicadores e critérios para seleção dos projetos de forma participativa com os jovens. </w:t>
      </w:r>
    </w:p>
    <w:p w14:paraId="6E4A36BD" w14:textId="77777777" w:rsidR="00AA3E41" w:rsidRDefault="00AA3E41" w:rsidP="00AA3E41">
      <w:pPr>
        <w:spacing w:before="290" w:line="242" w:lineRule="auto"/>
        <w:ind w:left="338" w:right="246"/>
        <w:jc w:val="both"/>
        <w:rPr>
          <w:sz w:val="20"/>
          <w:szCs w:val="20"/>
        </w:rPr>
      </w:pPr>
      <w:r>
        <w:rPr>
          <w:sz w:val="20"/>
          <w:szCs w:val="20"/>
        </w:rPr>
        <w:t>(2) Organização e divulgação junto aos jovens de documento norteador com os indicadores construídos e consensuados com jovens e Fundação Renova.</w:t>
      </w:r>
    </w:p>
    <w:p w14:paraId="3022D045" w14:textId="77777777" w:rsidR="00AA3E41" w:rsidRDefault="00AA3E41" w:rsidP="00AA3E41">
      <w:pPr>
        <w:spacing w:before="290" w:line="242" w:lineRule="auto"/>
        <w:ind w:left="338" w:right="246"/>
        <w:jc w:val="both"/>
        <w:rPr>
          <w:sz w:val="20"/>
          <w:szCs w:val="20"/>
        </w:rPr>
      </w:pPr>
      <w:r>
        <w:rPr>
          <w:sz w:val="20"/>
          <w:szCs w:val="20"/>
        </w:rPr>
        <w:t xml:space="preserve">(3) Organização de comissão de avaliação dos projetos com membros da Fundação Renova e voluntários de parceiros locais entre Universidades, Instituições socioambientais e secretarias de governo. </w:t>
      </w:r>
    </w:p>
    <w:p w14:paraId="429CB837" w14:textId="77777777" w:rsidR="00AA3E41" w:rsidRDefault="00AA3E41" w:rsidP="00AA3E41">
      <w:pPr>
        <w:spacing w:before="290" w:line="242" w:lineRule="auto"/>
        <w:ind w:left="338" w:right="246"/>
        <w:jc w:val="both"/>
        <w:rPr>
          <w:sz w:val="20"/>
          <w:szCs w:val="20"/>
        </w:rPr>
      </w:pPr>
      <w:r>
        <w:rPr>
          <w:sz w:val="20"/>
          <w:szCs w:val="20"/>
        </w:rPr>
        <w:t xml:space="preserve">(4) Recebimento de propostas elaboradas pelos jovens e redistribuição para comissão de avaliação de projetos para leitura e proposições de aprimoramento/parecer </w:t>
      </w:r>
    </w:p>
    <w:p w14:paraId="1153E4F5" w14:textId="77777777" w:rsidR="00AA3E41" w:rsidRDefault="00AA3E41" w:rsidP="00AA3E41">
      <w:pPr>
        <w:spacing w:before="290" w:line="242" w:lineRule="auto"/>
        <w:ind w:left="338" w:right="246"/>
        <w:jc w:val="both"/>
        <w:rPr>
          <w:sz w:val="20"/>
          <w:szCs w:val="20"/>
        </w:rPr>
      </w:pPr>
      <w:r>
        <w:rPr>
          <w:sz w:val="20"/>
          <w:szCs w:val="20"/>
        </w:rPr>
        <w:t>(5) Organização de bancas com membros da Comissão de Avaliação para ouvirem apresentações dos projetos pelos jovens.</w:t>
      </w:r>
    </w:p>
    <w:p w14:paraId="5A834FB6" w14:textId="77777777" w:rsidR="00AA3E41" w:rsidRDefault="00AA3E41" w:rsidP="00AA3E41">
      <w:pPr>
        <w:spacing w:before="290" w:line="242" w:lineRule="auto"/>
        <w:ind w:left="338" w:right="246"/>
        <w:jc w:val="both"/>
        <w:rPr>
          <w:sz w:val="20"/>
          <w:szCs w:val="20"/>
        </w:rPr>
      </w:pPr>
      <w:r>
        <w:rPr>
          <w:sz w:val="20"/>
          <w:szCs w:val="20"/>
        </w:rPr>
        <w:t xml:space="preserve">(6) Classificação dos projetos de acordo com critérios e pontuações dadas. </w:t>
      </w:r>
    </w:p>
    <w:p w14:paraId="7A95E89B" w14:textId="77777777" w:rsidR="00AA3E41" w:rsidRDefault="00AA3E41" w:rsidP="00AA3E41">
      <w:pPr>
        <w:spacing w:before="290" w:line="242" w:lineRule="auto"/>
        <w:ind w:left="338" w:right="246"/>
        <w:jc w:val="both"/>
        <w:rPr>
          <w:sz w:val="20"/>
          <w:szCs w:val="20"/>
        </w:rPr>
      </w:pPr>
      <w:r>
        <w:rPr>
          <w:sz w:val="20"/>
          <w:szCs w:val="20"/>
        </w:rPr>
        <w:t xml:space="preserve">(7) Alinhamento de comunicação dos projetos selecionados com Comissão de Avaliação. </w:t>
      </w:r>
    </w:p>
    <w:p w14:paraId="64098D4C" w14:textId="77777777" w:rsidR="00AA3E41" w:rsidRDefault="00AA3E41" w:rsidP="00AA3E41">
      <w:pPr>
        <w:spacing w:before="290" w:line="242" w:lineRule="auto"/>
        <w:ind w:left="338" w:right="246"/>
        <w:jc w:val="both"/>
        <w:rPr>
          <w:sz w:val="20"/>
          <w:szCs w:val="20"/>
        </w:rPr>
      </w:pPr>
      <w:r>
        <w:rPr>
          <w:sz w:val="20"/>
          <w:szCs w:val="20"/>
        </w:rPr>
        <w:t>(8) Evento de certificação de projetos selecionados e de apresentação para a região.</w:t>
      </w:r>
    </w:p>
    <w:p w14:paraId="5D7E9AB6" w14:textId="77777777" w:rsidR="00AA3E41" w:rsidRDefault="00AA3E41" w:rsidP="00AA3E41">
      <w:pPr>
        <w:spacing w:before="290" w:line="242" w:lineRule="auto"/>
        <w:ind w:right="246"/>
        <w:jc w:val="both"/>
        <w:rPr>
          <w:sz w:val="20"/>
          <w:szCs w:val="20"/>
        </w:rPr>
      </w:pPr>
      <w:r>
        <w:rPr>
          <w:sz w:val="20"/>
          <w:szCs w:val="20"/>
        </w:rPr>
        <w:t xml:space="preserve">Para fortalecer a integração do grupo e partilha de atividades, será proposto para os jovens a criação de uma página de facebook e grupo de whatsapp com a divulgação das ações dos projetos. </w:t>
      </w:r>
    </w:p>
    <w:p w14:paraId="790286BD" w14:textId="77777777" w:rsidR="00AA3E41" w:rsidRDefault="00AA3E41" w:rsidP="00AA3E41">
      <w:pPr>
        <w:pStyle w:val="PargrafodaLista"/>
        <w:tabs>
          <w:tab w:val="left" w:pos="479"/>
        </w:tabs>
        <w:spacing w:before="2"/>
        <w:ind w:right="115" w:firstLine="0"/>
      </w:pPr>
    </w:p>
    <w:p w14:paraId="5C4FD2A4" w14:textId="77777777" w:rsidR="00AA3E41" w:rsidRDefault="00AA3E41" w:rsidP="00AA3E41">
      <w:pPr>
        <w:pStyle w:val="PargrafodaLista"/>
        <w:tabs>
          <w:tab w:val="left" w:pos="479"/>
        </w:tabs>
        <w:spacing w:before="2"/>
        <w:ind w:right="115" w:firstLine="0"/>
      </w:pPr>
    </w:p>
    <w:p w14:paraId="7D50CC65" w14:textId="77777777" w:rsidR="00AA3E41" w:rsidRDefault="00AA3E41" w:rsidP="00AA3E41">
      <w:pPr>
        <w:pStyle w:val="PargrafodaLista"/>
        <w:numPr>
          <w:ilvl w:val="0"/>
          <w:numId w:val="1"/>
        </w:numPr>
        <w:tabs>
          <w:tab w:val="left" w:pos="479"/>
        </w:tabs>
        <w:ind w:right="116"/>
      </w:pPr>
      <w:r>
        <w:t xml:space="preserve">Apresentar os Anexos do Edital de Chamamento Público do Ciclo 01 do Projeto de </w:t>
      </w:r>
      <w:r>
        <w:lastRenderedPageBreak/>
        <w:t>Formação de Lideranças</w:t>
      </w:r>
      <w:r>
        <w:rPr>
          <w:spacing w:val="-5"/>
        </w:rPr>
        <w:t xml:space="preserve"> </w:t>
      </w:r>
      <w:r>
        <w:t>Jovens.</w:t>
      </w:r>
    </w:p>
    <w:p w14:paraId="1FBE3156" w14:textId="77777777" w:rsidR="00AA3E41" w:rsidRDefault="00AA3E41" w:rsidP="00AA3E41">
      <w:pPr>
        <w:pStyle w:val="PargrafodaLista"/>
        <w:tabs>
          <w:tab w:val="left" w:pos="479"/>
        </w:tabs>
        <w:ind w:right="116" w:firstLine="0"/>
      </w:pPr>
    </w:p>
    <w:p w14:paraId="5E77606B" w14:textId="77777777" w:rsidR="00AA3E41" w:rsidRDefault="00AA3E41" w:rsidP="00AA3E41">
      <w:pPr>
        <w:pStyle w:val="PargrafodaLista"/>
        <w:tabs>
          <w:tab w:val="left" w:pos="479"/>
        </w:tabs>
        <w:ind w:right="116" w:firstLine="0"/>
      </w:pPr>
      <w:r>
        <w:t>Ver anexos.</w:t>
      </w:r>
    </w:p>
    <w:p w14:paraId="24BAE135" w14:textId="77777777" w:rsidR="00AA3E41" w:rsidRDefault="00AA3E41" w:rsidP="00AA3E41">
      <w:pPr>
        <w:pStyle w:val="PargrafodaLista"/>
        <w:tabs>
          <w:tab w:val="left" w:pos="479"/>
        </w:tabs>
        <w:ind w:right="116" w:firstLine="0"/>
      </w:pPr>
    </w:p>
    <w:p w14:paraId="305E7D28" w14:textId="77777777" w:rsidR="00AA3E41" w:rsidRDefault="00AA3E41" w:rsidP="00AA3E41">
      <w:pPr>
        <w:pStyle w:val="PargrafodaLista"/>
        <w:numPr>
          <w:ilvl w:val="0"/>
          <w:numId w:val="1"/>
        </w:numPr>
        <w:tabs>
          <w:tab w:val="left" w:pos="479"/>
        </w:tabs>
        <w:spacing w:line="251" w:lineRule="exact"/>
        <w:ind w:right="0" w:hanging="361"/>
      </w:pPr>
      <w:r>
        <w:t>Excluir quaisquer candidatos inscritos do Projeto com idade superior a 29</w:t>
      </w:r>
      <w:r>
        <w:rPr>
          <w:spacing w:val="-13"/>
        </w:rPr>
        <w:t xml:space="preserve"> </w:t>
      </w:r>
      <w:r>
        <w:t>anos.</w:t>
      </w:r>
    </w:p>
    <w:p w14:paraId="33F42546" w14:textId="77777777" w:rsidR="00AA3E41" w:rsidRDefault="00AA3E41" w:rsidP="00AA3E41">
      <w:pPr>
        <w:pStyle w:val="PargrafodaLista"/>
        <w:tabs>
          <w:tab w:val="left" w:pos="479"/>
        </w:tabs>
        <w:spacing w:line="251" w:lineRule="exact"/>
        <w:ind w:right="0" w:firstLine="0"/>
      </w:pPr>
    </w:p>
    <w:p w14:paraId="3846BBAE" w14:textId="77777777" w:rsidR="00AA3E41" w:rsidRDefault="00AA3E41" w:rsidP="00AA3E41">
      <w:pPr>
        <w:pStyle w:val="PargrafodaLista"/>
        <w:tabs>
          <w:tab w:val="left" w:pos="479"/>
        </w:tabs>
        <w:spacing w:line="251" w:lineRule="exact"/>
        <w:ind w:right="0" w:firstLine="0"/>
      </w:pPr>
      <w:r>
        <w:t>Premissa do projeto em toda a bacia do Rio Doce.</w:t>
      </w:r>
    </w:p>
    <w:p w14:paraId="0C9AE678" w14:textId="77777777" w:rsidR="00AA3E41" w:rsidRDefault="00AA3E41" w:rsidP="00AA3E41">
      <w:pPr>
        <w:pStyle w:val="PargrafodaLista"/>
        <w:tabs>
          <w:tab w:val="left" w:pos="479"/>
        </w:tabs>
        <w:spacing w:line="251" w:lineRule="exact"/>
        <w:ind w:right="0" w:firstLine="0"/>
      </w:pPr>
    </w:p>
    <w:p w14:paraId="2D883E6B" w14:textId="77777777" w:rsidR="00AA3E41" w:rsidRDefault="00AA3E41" w:rsidP="00AA3E41">
      <w:pPr>
        <w:pStyle w:val="PargrafodaLista"/>
        <w:numPr>
          <w:ilvl w:val="0"/>
          <w:numId w:val="1"/>
        </w:numPr>
        <w:tabs>
          <w:tab w:val="left" w:pos="479"/>
        </w:tabs>
        <w:spacing w:before="1"/>
        <w:ind w:right="110"/>
      </w:pPr>
      <w:r>
        <w:t>Descrever detalhadamente como será a metodologia, os recursos utilizados e conteúdo</w:t>
      </w:r>
      <w:r>
        <w:rPr>
          <w:spacing w:val="-34"/>
        </w:rPr>
        <w:t xml:space="preserve"> </w:t>
      </w:r>
      <w:r>
        <w:t>do processo de "Educação Tecnológica: Robótica Ambiental" proposto na Área</w:t>
      </w:r>
      <w:r>
        <w:rPr>
          <w:spacing w:val="-11"/>
        </w:rPr>
        <w:t xml:space="preserve"> </w:t>
      </w:r>
      <w:r>
        <w:t>05.</w:t>
      </w:r>
    </w:p>
    <w:p w14:paraId="5ECF6AE2" w14:textId="77777777" w:rsidR="00AA3E41" w:rsidRDefault="00AA3E41" w:rsidP="00AA3E41">
      <w:pPr>
        <w:pStyle w:val="PargrafodaLista"/>
        <w:tabs>
          <w:tab w:val="left" w:pos="479"/>
        </w:tabs>
        <w:spacing w:before="1"/>
        <w:ind w:right="110" w:firstLine="0"/>
      </w:pPr>
    </w:p>
    <w:p w14:paraId="56443C0A" w14:textId="77777777" w:rsidR="00AA3E41" w:rsidRDefault="00AA3E41" w:rsidP="00AA3E41">
      <w:pPr>
        <w:pStyle w:val="PargrafodaLista"/>
        <w:tabs>
          <w:tab w:val="left" w:pos="479"/>
        </w:tabs>
        <w:spacing w:before="1"/>
        <w:ind w:right="110" w:firstLine="0"/>
      </w:pPr>
      <w:r>
        <w:t>N/A</w:t>
      </w:r>
    </w:p>
    <w:p w14:paraId="12C0209B" w14:textId="77777777" w:rsidR="00AA3E41" w:rsidRDefault="00AA3E41" w:rsidP="00AA3E41">
      <w:pPr>
        <w:pStyle w:val="PargrafodaLista"/>
        <w:tabs>
          <w:tab w:val="left" w:pos="479"/>
        </w:tabs>
        <w:spacing w:before="1"/>
        <w:ind w:right="110" w:firstLine="0"/>
      </w:pPr>
    </w:p>
    <w:p w14:paraId="6FAF8D08" w14:textId="1A0050A0" w:rsidR="00AA3E41" w:rsidRDefault="00AA3E41" w:rsidP="00AA3E41">
      <w:pPr>
        <w:pStyle w:val="PargrafodaLista"/>
        <w:numPr>
          <w:ilvl w:val="0"/>
          <w:numId w:val="1"/>
        </w:numPr>
        <w:tabs>
          <w:tab w:val="left" w:pos="479"/>
        </w:tabs>
        <w:spacing w:before="1"/>
        <w:ind w:right="109"/>
      </w:pPr>
      <w:r>
        <w:t>Descrever como será feita a indicação e seleção dos membros das bancas de seleção</w:t>
      </w:r>
      <w:r>
        <w:rPr>
          <w:spacing w:val="-30"/>
        </w:rPr>
        <w:t xml:space="preserve"> </w:t>
      </w:r>
      <w:r>
        <w:t>dos projetos na Fase</w:t>
      </w:r>
      <w:r>
        <w:rPr>
          <w:spacing w:val="-4"/>
        </w:rPr>
        <w:t xml:space="preserve"> </w:t>
      </w:r>
      <w:r>
        <w:t>05.</w:t>
      </w:r>
    </w:p>
    <w:p w14:paraId="1921C0E6" w14:textId="3EF208ED" w:rsidR="00AA3E41" w:rsidRDefault="00AA3E41" w:rsidP="00AA3E41">
      <w:pPr>
        <w:pStyle w:val="PargrafodaLista"/>
        <w:tabs>
          <w:tab w:val="left" w:pos="479"/>
        </w:tabs>
        <w:spacing w:before="1"/>
        <w:ind w:right="109" w:firstLine="0"/>
      </w:pPr>
    </w:p>
    <w:p w14:paraId="3F020888" w14:textId="77777777" w:rsidR="00AA3E41" w:rsidRDefault="00AA3E41" w:rsidP="00AA3E41">
      <w:r>
        <w:t xml:space="preserve">Sobre o membros da banca, ela será composta por: </w:t>
      </w:r>
    </w:p>
    <w:p w14:paraId="4C0E13A9" w14:textId="77777777" w:rsidR="00AA3E41" w:rsidRDefault="00AA3E41" w:rsidP="00AA3E41">
      <w:pPr>
        <w:widowControl/>
        <w:numPr>
          <w:ilvl w:val="0"/>
          <w:numId w:val="2"/>
        </w:numPr>
        <w:autoSpaceDE/>
        <w:autoSpaceDN/>
        <w:spacing w:line="259" w:lineRule="auto"/>
      </w:pPr>
      <w:r>
        <w:t>membros da Fundação Renova;</w:t>
      </w:r>
    </w:p>
    <w:p w14:paraId="53151475" w14:textId="77777777" w:rsidR="00AA3E41" w:rsidRDefault="00AA3E41" w:rsidP="00AA3E41">
      <w:pPr>
        <w:widowControl/>
        <w:numPr>
          <w:ilvl w:val="0"/>
          <w:numId w:val="2"/>
        </w:numPr>
        <w:autoSpaceDE/>
        <w:autoSpaceDN/>
        <w:spacing w:line="259" w:lineRule="auto"/>
      </w:pPr>
      <w:r>
        <w:t xml:space="preserve">membros das instituições de educação, equipamentos culturais, coletivos e instituições voltadas para os jovens. </w:t>
      </w:r>
    </w:p>
    <w:p w14:paraId="6ABEB314" w14:textId="77777777" w:rsidR="00AA3E41" w:rsidRDefault="00AA3E41" w:rsidP="00AA3E41">
      <w:pPr>
        <w:widowControl/>
        <w:numPr>
          <w:ilvl w:val="0"/>
          <w:numId w:val="2"/>
        </w:numPr>
        <w:autoSpaceDE/>
        <w:autoSpaceDN/>
        <w:spacing w:line="259" w:lineRule="auto"/>
      </w:pPr>
      <w:r>
        <w:t>especialistas no tema a qual o projeto avaliado pertença</w:t>
      </w:r>
    </w:p>
    <w:p w14:paraId="30E8F9A8" w14:textId="77777777" w:rsidR="00AA3E41" w:rsidRDefault="00AA3E41" w:rsidP="00AA3E41">
      <w:pPr>
        <w:widowControl/>
        <w:numPr>
          <w:ilvl w:val="0"/>
          <w:numId w:val="2"/>
        </w:numPr>
        <w:autoSpaceDE/>
        <w:autoSpaceDN/>
        <w:spacing w:line="259" w:lineRule="auto"/>
      </w:pPr>
      <w:r>
        <w:t>lideranças locais, que conheça a realidade e necessidades do território</w:t>
      </w:r>
    </w:p>
    <w:p w14:paraId="74BE7161" w14:textId="77777777" w:rsidR="00AA3E41" w:rsidRDefault="00AA3E41" w:rsidP="00AA3E41">
      <w:pPr>
        <w:widowControl/>
        <w:numPr>
          <w:ilvl w:val="0"/>
          <w:numId w:val="2"/>
        </w:numPr>
        <w:autoSpaceDE/>
        <w:autoSpaceDN/>
        <w:spacing w:after="160" w:line="259" w:lineRule="auto"/>
      </w:pPr>
      <w:r>
        <w:t>membros da equipe do CIEDS.</w:t>
      </w:r>
    </w:p>
    <w:p w14:paraId="664D4FFA" w14:textId="77777777" w:rsidR="00AA3E41" w:rsidRDefault="00AA3E41" w:rsidP="00AA3E41">
      <w:pPr>
        <w:pStyle w:val="PargrafodaLista"/>
        <w:tabs>
          <w:tab w:val="left" w:pos="479"/>
        </w:tabs>
        <w:spacing w:before="1"/>
        <w:ind w:right="109" w:firstLine="0"/>
      </w:pPr>
    </w:p>
    <w:p w14:paraId="3CC26AFC" w14:textId="77777777" w:rsidR="00AA3E41" w:rsidRDefault="00AA3E41" w:rsidP="00AA3E41">
      <w:pPr>
        <w:pStyle w:val="PargrafodaLista"/>
        <w:tabs>
          <w:tab w:val="left" w:pos="479"/>
        </w:tabs>
        <w:spacing w:before="1"/>
        <w:ind w:right="109" w:firstLine="0"/>
      </w:pPr>
    </w:p>
    <w:p w14:paraId="098F21CA" w14:textId="77777777" w:rsidR="00AA3E41" w:rsidRDefault="00AA3E41" w:rsidP="00AA3E41">
      <w:pPr>
        <w:pStyle w:val="PargrafodaLista"/>
        <w:numPr>
          <w:ilvl w:val="0"/>
          <w:numId w:val="1"/>
        </w:numPr>
        <w:tabs>
          <w:tab w:val="left" w:pos="479"/>
        </w:tabs>
        <w:ind w:right="113"/>
      </w:pPr>
      <w:r>
        <w:t>Apresentar propostas de indicadores de processos, de resultados e de impacto para o projeto executivo do Projeto de Formação de Lideranças</w:t>
      </w:r>
      <w:r>
        <w:rPr>
          <w:spacing w:val="-7"/>
        </w:rPr>
        <w:t xml:space="preserve"> </w:t>
      </w:r>
      <w:r>
        <w:t>Jovens.</w:t>
      </w:r>
    </w:p>
    <w:p w14:paraId="530FE67F" w14:textId="77777777" w:rsidR="00AA3E41" w:rsidRDefault="00AA3E41" w:rsidP="00AA3E41">
      <w:pPr>
        <w:pStyle w:val="PargrafodaLista"/>
      </w:pPr>
    </w:p>
    <w:p w14:paraId="240A851C" w14:textId="77777777" w:rsidR="00AA3E41" w:rsidRDefault="00AA3E41" w:rsidP="00AA3E41">
      <w:pPr>
        <w:pStyle w:val="PargrafodaLista"/>
        <w:tabs>
          <w:tab w:val="left" w:pos="479"/>
        </w:tabs>
        <w:ind w:right="113" w:firstLine="0"/>
      </w:pPr>
      <w:r>
        <w:t>Em elaboração por coletivo formado de membros de cada instituição parceira e gestor do projeto (Fundação Renova)</w:t>
      </w:r>
    </w:p>
    <w:p w14:paraId="42A13706" w14:textId="77777777" w:rsidR="00AA3E41" w:rsidRDefault="00AA3E41" w:rsidP="00AA3E41">
      <w:pPr>
        <w:pStyle w:val="PargrafodaLista"/>
        <w:tabs>
          <w:tab w:val="left" w:pos="479"/>
        </w:tabs>
        <w:ind w:right="113" w:firstLine="0"/>
      </w:pPr>
    </w:p>
    <w:p w14:paraId="3DC8AF55" w14:textId="77777777" w:rsidR="00AA3E41" w:rsidRDefault="00AA3E41" w:rsidP="00AA3E41">
      <w:pPr>
        <w:pStyle w:val="PargrafodaLista"/>
        <w:numPr>
          <w:ilvl w:val="0"/>
          <w:numId w:val="1"/>
        </w:numPr>
        <w:tabs>
          <w:tab w:val="left" w:pos="479"/>
        </w:tabs>
      </w:pPr>
      <w:r>
        <w:t>Apresentar as cinco propostas técnicas das empresas vencedoras da seleção do Edital do Ciclo</w:t>
      </w:r>
      <w:r>
        <w:rPr>
          <w:spacing w:val="-1"/>
        </w:rPr>
        <w:t xml:space="preserve"> </w:t>
      </w:r>
      <w:r>
        <w:t>01.</w:t>
      </w:r>
    </w:p>
    <w:p w14:paraId="56FB14A9" w14:textId="77777777" w:rsidR="00AA3E41" w:rsidRDefault="00AA3E41" w:rsidP="00AA3E41">
      <w:pPr>
        <w:pStyle w:val="PargrafodaLista"/>
        <w:tabs>
          <w:tab w:val="left" w:pos="479"/>
        </w:tabs>
        <w:ind w:firstLine="0"/>
      </w:pPr>
    </w:p>
    <w:p w14:paraId="79548DDA" w14:textId="77777777" w:rsidR="00AA3E41" w:rsidRDefault="00AA3E41" w:rsidP="00AA3E41">
      <w:pPr>
        <w:pStyle w:val="PargrafodaLista"/>
        <w:tabs>
          <w:tab w:val="left" w:pos="479"/>
        </w:tabs>
        <w:ind w:firstLine="0"/>
      </w:pPr>
      <w:r>
        <w:t>Ver anexos.</w:t>
      </w:r>
    </w:p>
    <w:p w14:paraId="3BD2EB11" w14:textId="77777777" w:rsidR="00AA3E41" w:rsidRDefault="00AA3E41" w:rsidP="00AA3E41">
      <w:pPr>
        <w:pStyle w:val="PargrafodaLista"/>
        <w:tabs>
          <w:tab w:val="left" w:pos="479"/>
        </w:tabs>
        <w:ind w:firstLine="0"/>
      </w:pPr>
    </w:p>
    <w:p w14:paraId="2590C338" w14:textId="77777777" w:rsidR="00AA3E41" w:rsidRDefault="00AA3E41" w:rsidP="00AA3E41">
      <w:pPr>
        <w:pStyle w:val="PargrafodaLista"/>
        <w:numPr>
          <w:ilvl w:val="0"/>
          <w:numId w:val="1"/>
        </w:numPr>
        <w:tabs>
          <w:tab w:val="left" w:pos="479"/>
        </w:tabs>
        <w:ind w:right="113"/>
      </w:pPr>
      <w:r>
        <w:t>Apresentar</w:t>
      </w:r>
      <w:r>
        <w:rPr>
          <w:spacing w:val="-3"/>
        </w:rPr>
        <w:t xml:space="preserve"> </w:t>
      </w:r>
      <w:r>
        <w:t>os</w:t>
      </w:r>
      <w:r>
        <w:rPr>
          <w:spacing w:val="-4"/>
        </w:rPr>
        <w:t xml:space="preserve"> </w:t>
      </w:r>
      <w:r>
        <w:t>Produtos</w:t>
      </w:r>
      <w:r>
        <w:rPr>
          <w:spacing w:val="-5"/>
        </w:rPr>
        <w:t xml:space="preserve"> </w:t>
      </w:r>
      <w:r>
        <w:t>1,</w:t>
      </w:r>
      <w:r>
        <w:rPr>
          <w:spacing w:val="-3"/>
        </w:rPr>
        <w:t xml:space="preserve"> </w:t>
      </w:r>
      <w:r>
        <w:t>2</w:t>
      </w:r>
      <w:r>
        <w:rPr>
          <w:spacing w:val="-5"/>
        </w:rPr>
        <w:t xml:space="preserve"> </w:t>
      </w:r>
      <w:r>
        <w:t>e</w:t>
      </w:r>
      <w:r>
        <w:rPr>
          <w:spacing w:val="-6"/>
        </w:rPr>
        <w:t xml:space="preserve"> </w:t>
      </w:r>
      <w:r>
        <w:t>3</w:t>
      </w:r>
      <w:r>
        <w:rPr>
          <w:spacing w:val="-5"/>
        </w:rPr>
        <w:t xml:space="preserve"> </w:t>
      </w:r>
      <w:r>
        <w:t>previstos</w:t>
      </w:r>
      <w:r>
        <w:rPr>
          <w:spacing w:val="-4"/>
        </w:rPr>
        <w:t xml:space="preserve"> </w:t>
      </w:r>
      <w:r>
        <w:t>no</w:t>
      </w:r>
      <w:r>
        <w:rPr>
          <w:spacing w:val="-6"/>
        </w:rPr>
        <w:t xml:space="preserve"> </w:t>
      </w:r>
      <w:r>
        <w:t>Edital</w:t>
      </w:r>
      <w:r>
        <w:rPr>
          <w:spacing w:val="-5"/>
        </w:rPr>
        <w:t xml:space="preserve"> </w:t>
      </w:r>
      <w:r>
        <w:t>de</w:t>
      </w:r>
      <w:r>
        <w:rPr>
          <w:spacing w:val="-4"/>
        </w:rPr>
        <w:t xml:space="preserve"> </w:t>
      </w:r>
      <w:r>
        <w:t>Chamamento</w:t>
      </w:r>
      <w:r>
        <w:rPr>
          <w:spacing w:val="-5"/>
        </w:rPr>
        <w:t xml:space="preserve"> </w:t>
      </w:r>
      <w:r>
        <w:t>Público</w:t>
      </w:r>
      <w:r>
        <w:rPr>
          <w:spacing w:val="-4"/>
        </w:rPr>
        <w:t xml:space="preserve"> </w:t>
      </w:r>
      <w:r>
        <w:t>do</w:t>
      </w:r>
      <w:r>
        <w:rPr>
          <w:spacing w:val="-6"/>
        </w:rPr>
        <w:t xml:space="preserve"> </w:t>
      </w:r>
      <w:r>
        <w:t>Ciclo</w:t>
      </w:r>
      <w:r>
        <w:rPr>
          <w:spacing w:val="-4"/>
        </w:rPr>
        <w:t xml:space="preserve"> </w:t>
      </w:r>
      <w:r>
        <w:t>01</w:t>
      </w:r>
      <w:r>
        <w:rPr>
          <w:spacing w:val="-6"/>
        </w:rPr>
        <w:t xml:space="preserve"> </w:t>
      </w:r>
      <w:r>
        <w:t>do Projeto de Formação de Lideranças Jovens das cinco instituições</w:t>
      </w:r>
      <w:r>
        <w:rPr>
          <w:spacing w:val="-7"/>
        </w:rPr>
        <w:t xml:space="preserve"> </w:t>
      </w:r>
      <w:r>
        <w:t>vencedoras.</w:t>
      </w:r>
    </w:p>
    <w:p w14:paraId="3D9DFF3B" w14:textId="77777777" w:rsidR="00AA3E41" w:rsidRDefault="00AA3E41" w:rsidP="00AA3E41"/>
    <w:p w14:paraId="715543A3" w14:textId="77777777" w:rsidR="00AA3E41" w:rsidRDefault="00AA3E41" w:rsidP="00AA3E41"/>
    <w:p w14:paraId="6F10AFCF" w14:textId="77777777" w:rsidR="00AA3E41" w:rsidRDefault="00AA3E41" w:rsidP="00AA3E41">
      <w:r>
        <w:t xml:space="preserve">Em elaboração por cada instuição parceira do Projeto de Formação de Lideranças Jovens. </w:t>
      </w:r>
    </w:p>
    <w:p w14:paraId="6E35921B" w14:textId="77777777" w:rsidR="00AA3E41" w:rsidRDefault="00AA3E41" w:rsidP="00AA3E41"/>
    <w:p w14:paraId="18330408" w14:textId="77777777" w:rsidR="00AA3E41" w:rsidRDefault="00AA3E41" w:rsidP="00AA3E41"/>
    <w:p w14:paraId="782E61DF" w14:textId="77777777" w:rsidR="00AA3E41" w:rsidRDefault="00AA3E41" w:rsidP="00AA3E41">
      <w:pPr>
        <w:pStyle w:val="PargrafodaLista"/>
        <w:numPr>
          <w:ilvl w:val="0"/>
          <w:numId w:val="1"/>
        </w:numPr>
      </w:pPr>
      <w:bookmarkStart w:id="2" w:name="_Hlk62228617"/>
      <w:r>
        <w:t>Apresentar a versão preliminar do edital do processo seletivo dos projetos previsto para o Eixo 05 do Projeto de Formação de Lideranças Jovens.</w:t>
      </w:r>
    </w:p>
    <w:p w14:paraId="266DA658" w14:textId="77777777" w:rsidR="00AA3E41" w:rsidRDefault="00AA3E41" w:rsidP="00AA3E41"/>
    <w:p w14:paraId="57933B09" w14:textId="77777777" w:rsidR="00AA3E41" w:rsidRDefault="00AA3E41" w:rsidP="00AA3E41"/>
    <w:p w14:paraId="464CA388" w14:textId="77777777" w:rsidR="00AA3E41" w:rsidRDefault="00AA3E41" w:rsidP="00AA3E41">
      <w:pPr>
        <w:sectPr w:rsidR="00AA3E41" w:rsidSect="00AA3E41">
          <w:pgSz w:w="11910" w:h="16840"/>
          <w:pgMar w:top="920" w:right="1160" w:bottom="280" w:left="1300" w:header="720" w:footer="720" w:gutter="0"/>
          <w:cols w:space="720"/>
        </w:sectPr>
      </w:pPr>
      <w:r>
        <w:t>Em elaboração pela equipe técnica do Programa de Revitalização da Bacia do Rio Doce – PG33</w:t>
      </w:r>
    </w:p>
    <w:bookmarkEnd w:id="1"/>
    <w:bookmarkEnd w:id="2"/>
    <w:p w14:paraId="052A7B64" w14:textId="77777777" w:rsidR="00AA3E41" w:rsidRDefault="00AA3E41" w:rsidP="00AA3E41">
      <w:pPr>
        <w:pStyle w:val="PargrafodaLista"/>
        <w:tabs>
          <w:tab w:val="left" w:pos="479"/>
        </w:tabs>
        <w:spacing w:before="73"/>
        <w:ind w:firstLine="0"/>
        <w:rPr>
          <w:rFonts w:ascii="Carlito" w:hAnsi="Carlito"/>
          <w:b/>
        </w:rPr>
      </w:pPr>
    </w:p>
    <w:p w14:paraId="1D9B94AF" w14:textId="77777777" w:rsidR="00C0224C" w:rsidRDefault="00AA3E41"/>
    <w:sectPr w:rsidR="00C0224C">
      <w:pgSz w:w="11910" w:h="16840"/>
      <w:pgMar w:top="760" w:right="1160" w:bottom="280" w:left="1300" w:header="720" w:footer="720" w:gutter="0"/>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rlito">
    <w:altName w:val="Calibri"/>
    <w:charset w:val="00"/>
    <w:family w:val="swiss"/>
    <w:pitch w:val="variable"/>
  </w:font>
  <w:font w:name="Calibri Light">
    <w:panose1 w:val="020F0302020204030204"/>
    <w:charset w:val="00"/>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41CF5D12"/>
    <w:multiLevelType w:val="hybridMultilevel"/>
    <w:tmpl w:val="66320EC8"/>
    <w:lvl w:ilvl="0" w:tplc="5DE6C538">
      <w:start w:val="1"/>
      <w:numFmt w:val="decimal"/>
      <w:lvlText w:val="%1)"/>
      <w:lvlJc w:val="left"/>
      <w:pPr>
        <w:ind w:left="478" w:hanging="360"/>
        <w:jc w:val="left"/>
      </w:pPr>
      <w:rPr>
        <w:rFonts w:ascii="Arial" w:eastAsia="Arial" w:hAnsi="Arial" w:cs="Arial" w:hint="default"/>
        <w:spacing w:val="-1"/>
        <w:w w:val="100"/>
        <w:sz w:val="22"/>
        <w:szCs w:val="22"/>
        <w:lang w:val="pt-PT" w:eastAsia="en-US" w:bidi="ar-SA"/>
      </w:rPr>
    </w:lvl>
    <w:lvl w:ilvl="1" w:tplc="7F429C78">
      <w:numFmt w:val="bullet"/>
      <w:lvlText w:val="•"/>
      <w:lvlJc w:val="left"/>
      <w:pPr>
        <w:ind w:left="1376" w:hanging="360"/>
      </w:pPr>
      <w:rPr>
        <w:rFonts w:hint="default"/>
        <w:lang w:val="pt-PT" w:eastAsia="en-US" w:bidi="ar-SA"/>
      </w:rPr>
    </w:lvl>
    <w:lvl w:ilvl="2" w:tplc="3CC25D30">
      <w:numFmt w:val="bullet"/>
      <w:lvlText w:val="•"/>
      <w:lvlJc w:val="left"/>
      <w:pPr>
        <w:ind w:left="2273" w:hanging="360"/>
      </w:pPr>
      <w:rPr>
        <w:rFonts w:hint="default"/>
        <w:lang w:val="pt-PT" w:eastAsia="en-US" w:bidi="ar-SA"/>
      </w:rPr>
    </w:lvl>
    <w:lvl w:ilvl="3" w:tplc="8280EAD2">
      <w:numFmt w:val="bullet"/>
      <w:lvlText w:val="•"/>
      <w:lvlJc w:val="left"/>
      <w:pPr>
        <w:ind w:left="3169" w:hanging="360"/>
      </w:pPr>
      <w:rPr>
        <w:rFonts w:hint="default"/>
        <w:lang w:val="pt-PT" w:eastAsia="en-US" w:bidi="ar-SA"/>
      </w:rPr>
    </w:lvl>
    <w:lvl w:ilvl="4" w:tplc="0EDA480C">
      <w:numFmt w:val="bullet"/>
      <w:lvlText w:val="•"/>
      <w:lvlJc w:val="left"/>
      <w:pPr>
        <w:ind w:left="4066" w:hanging="360"/>
      </w:pPr>
      <w:rPr>
        <w:rFonts w:hint="default"/>
        <w:lang w:val="pt-PT" w:eastAsia="en-US" w:bidi="ar-SA"/>
      </w:rPr>
    </w:lvl>
    <w:lvl w:ilvl="5" w:tplc="407EB634">
      <w:numFmt w:val="bullet"/>
      <w:lvlText w:val="•"/>
      <w:lvlJc w:val="left"/>
      <w:pPr>
        <w:ind w:left="4963" w:hanging="360"/>
      </w:pPr>
      <w:rPr>
        <w:rFonts w:hint="default"/>
        <w:lang w:val="pt-PT" w:eastAsia="en-US" w:bidi="ar-SA"/>
      </w:rPr>
    </w:lvl>
    <w:lvl w:ilvl="6" w:tplc="5D0E7BDA">
      <w:numFmt w:val="bullet"/>
      <w:lvlText w:val="•"/>
      <w:lvlJc w:val="left"/>
      <w:pPr>
        <w:ind w:left="5859" w:hanging="360"/>
      </w:pPr>
      <w:rPr>
        <w:rFonts w:hint="default"/>
        <w:lang w:val="pt-PT" w:eastAsia="en-US" w:bidi="ar-SA"/>
      </w:rPr>
    </w:lvl>
    <w:lvl w:ilvl="7" w:tplc="FEB030FC">
      <w:numFmt w:val="bullet"/>
      <w:lvlText w:val="•"/>
      <w:lvlJc w:val="left"/>
      <w:pPr>
        <w:ind w:left="6756" w:hanging="360"/>
      </w:pPr>
      <w:rPr>
        <w:rFonts w:hint="default"/>
        <w:lang w:val="pt-PT" w:eastAsia="en-US" w:bidi="ar-SA"/>
      </w:rPr>
    </w:lvl>
    <w:lvl w:ilvl="8" w:tplc="91028E3C">
      <w:numFmt w:val="bullet"/>
      <w:lvlText w:val="•"/>
      <w:lvlJc w:val="left"/>
      <w:pPr>
        <w:ind w:left="7653" w:hanging="360"/>
      </w:pPr>
      <w:rPr>
        <w:rFonts w:hint="default"/>
        <w:lang w:val="pt-PT" w:eastAsia="en-US" w:bidi="ar-SA"/>
      </w:rPr>
    </w:lvl>
  </w:abstractNum>
  <w:abstractNum w:abstractNumId="1" w15:restartNumberingAfterBreak="0">
    <w:nsid w:val="73560343"/>
    <w:multiLevelType w:val="multilevel"/>
    <w:tmpl w:val="8E921B1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oofState w:spelling="clean" w:grammar="clean"/>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A3E41"/>
    <w:rsid w:val="00347EC7"/>
    <w:rsid w:val="003956B4"/>
    <w:rsid w:val="005C7FC4"/>
    <w:rsid w:val="0068672B"/>
    <w:rsid w:val="00AA3E41"/>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69853B9"/>
  <w15:chartTrackingRefBased/>
  <w15:docId w15:val="{ED03DF54-6F97-4986-85D8-02CFEA345E5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pt-BR"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A3E41"/>
    <w:pPr>
      <w:widowControl w:val="0"/>
      <w:autoSpaceDE w:val="0"/>
      <w:autoSpaceDN w:val="0"/>
      <w:spacing w:after="0" w:line="240" w:lineRule="auto"/>
    </w:pPr>
    <w:rPr>
      <w:rFonts w:ascii="Arial" w:eastAsia="Arial" w:hAnsi="Arial" w:cs="Arial"/>
      <w:lang w:val="pt-PT"/>
    </w:rPr>
  </w:style>
  <w:style w:type="paragraph" w:styleId="Ttulo1">
    <w:name w:val="heading 1"/>
    <w:basedOn w:val="Normal"/>
    <w:link w:val="Ttulo1Char"/>
    <w:uiPriority w:val="9"/>
    <w:qFormat/>
    <w:rsid w:val="00AA3E41"/>
    <w:pPr>
      <w:spacing w:line="252" w:lineRule="exact"/>
      <w:ind w:left="118"/>
      <w:outlineLvl w:val="0"/>
    </w:pPr>
    <w:rPr>
      <w:b/>
      <w:bCs/>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Ttulo1Char">
    <w:name w:val="Título 1 Char"/>
    <w:basedOn w:val="Fontepargpadro"/>
    <w:link w:val="Ttulo1"/>
    <w:uiPriority w:val="9"/>
    <w:rsid w:val="00AA3E41"/>
    <w:rPr>
      <w:rFonts w:ascii="Arial" w:eastAsia="Arial" w:hAnsi="Arial" w:cs="Arial"/>
      <w:b/>
      <w:bCs/>
      <w:lang w:val="pt-PT"/>
    </w:rPr>
  </w:style>
  <w:style w:type="paragraph" w:styleId="Corpodetexto">
    <w:name w:val="Body Text"/>
    <w:basedOn w:val="Normal"/>
    <w:link w:val="CorpodetextoChar"/>
    <w:uiPriority w:val="1"/>
    <w:qFormat/>
    <w:rsid w:val="00AA3E41"/>
    <w:pPr>
      <w:ind w:left="478"/>
    </w:pPr>
  </w:style>
  <w:style w:type="character" w:customStyle="1" w:styleId="CorpodetextoChar">
    <w:name w:val="Corpo de texto Char"/>
    <w:basedOn w:val="Fontepargpadro"/>
    <w:link w:val="Corpodetexto"/>
    <w:uiPriority w:val="1"/>
    <w:rsid w:val="00AA3E41"/>
    <w:rPr>
      <w:rFonts w:ascii="Arial" w:eastAsia="Arial" w:hAnsi="Arial" w:cs="Arial"/>
      <w:lang w:val="pt-PT"/>
    </w:rPr>
  </w:style>
  <w:style w:type="paragraph" w:styleId="PargrafodaLista">
    <w:name w:val="List Paragraph"/>
    <w:basedOn w:val="Normal"/>
    <w:uiPriority w:val="34"/>
    <w:qFormat/>
    <w:rsid w:val="00AA3E41"/>
    <w:pPr>
      <w:ind w:left="478" w:right="112" w:hanging="36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jpg"/><Relationship Id="rId13" Type="http://schemas.openxmlformats.org/officeDocument/2006/relationships/image" Target="media/image8.jpg"/><Relationship Id="rId3" Type="http://schemas.openxmlformats.org/officeDocument/2006/relationships/settings" Target="settings.xml"/><Relationship Id="rId7" Type="http://schemas.openxmlformats.org/officeDocument/2006/relationships/image" Target="media/image3.jpg"/><Relationship Id="rId12" Type="http://schemas.openxmlformats.org/officeDocument/2006/relationships/image" Target="media/image7.jp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jpg"/><Relationship Id="rId11" Type="http://schemas.openxmlformats.org/officeDocument/2006/relationships/image" Target="media/image6.jpg"/><Relationship Id="rId5" Type="http://schemas.openxmlformats.org/officeDocument/2006/relationships/image" Target="media/image1.jpg"/><Relationship Id="rId15" Type="http://schemas.openxmlformats.org/officeDocument/2006/relationships/theme" Target="theme/theme1.xml"/><Relationship Id="rId10" Type="http://schemas.openxmlformats.org/officeDocument/2006/relationships/hyperlink" Target="https://www.fundacaorenova.org/radio-renova/page/2/?search&amp;radio_date&amp;category=medio-rio-doce" TargetMode="External"/><Relationship Id="rId4" Type="http://schemas.openxmlformats.org/officeDocument/2006/relationships/webSettings" Target="webSettings.xml"/><Relationship Id="rId9" Type="http://schemas.openxmlformats.org/officeDocument/2006/relationships/image" Target="media/image5.jpg"/><Relationship Id="rId14" Type="http://schemas.openxmlformats.org/officeDocument/2006/relationships/fontTable" Target="fontTable.xml"/></Relationships>
</file>

<file path=word/theme/theme1.xml><?xml version="1.0" encoding="utf-8"?>
<a:theme xmlns:a="http://schemas.openxmlformats.org/drawingml/2006/main" name="Tema do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3</TotalTime>
  <Pages>8</Pages>
  <Words>3200</Words>
  <Characters>17281</Characters>
  <Application>Microsoft Office Word</Application>
  <DocSecurity>0</DocSecurity>
  <Lines>144</Lines>
  <Paragraphs>40</Paragraphs>
  <ScaleCrop>false</ScaleCrop>
  <Company/>
  <LinksUpToDate>false</LinksUpToDate>
  <CharactersWithSpaces>20441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Igor Thiago Moreira Oliveira</dc:creator>
  <cp:keywords/>
  <dc:description/>
  <cp:lastModifiedBy>Igor Thiago Moreira Oliveira</cp:lastModifiedBy>
  <cp:revision>1</cp:revision>
  <dcterms:created xsi:type="dcterms:W3CDTF">2021-01-22T20:43:00Z</dcterms:created>
  <dcterms:modified xsi:type="dcterms:W3CDTF">2021-01-22T20:48:00Z</dcterms:modified>
</cp:coreProperties>
</file>